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38F2" w14:textId="77777777" w:rsidR="0093274A" w:rsidRPr="00B405F6" w:rsidRDefault="0093274A" w:rsidP="00DC6B0A">
      <w:pPr>
        <w:pStyle w:val="af"/>
        <w:ind w:left="386" w:hanging="386"/>
        <w:rPr>
          <w:color w:val="auto"/>
        </w:rPr>
      </w:pPr>
      <w:bookmarkStart w:id="0" w:name="_GoBack"/>
      <w:bookmarkEnd w:id="0"/>
      <w:r w:rsidRPr="00B405F6">
        <w:rPr>
          <w:rFonts w:hint="eastAsia"/>
          <w:color w:val="auto"/>
        </w:rPr>
        <w:t>1</w:t>
      </w:r>
      <w:r w:rsidRPr="00B405F6">
        <w:rPr>
          <w:rFonts w:hint="eastAsia"/>
          <w:color w:val="auto"/>
        </w:rPr>
        <w:t xml:space="preserve">　</w:t>
      </w:r>
      <w:r w:rsidR="00FE3532">
        <w:rPr>
          <w:rFonts w:hint="eastAsia"/>
          <w:color w:val="auto"/>
        </w:rPr>
        <w:t>はじめに</w:t>
      </w:r>
      <w:r w:rsidRPr="00B405F6">
        <w:rPr>
          <w:rFonts w:hint="eastAsia"/>
          <w:color w:val="auto"/>
        </w:rPr>
        <w:t xml:space="preserve">  </w:t>
      </w:r>
      <w:r w:rsidRPr="00A42C1E">
        <w:rPr>
          <w:rFonts w:ascii="ＭＳ 明朝" w:eastAsia="ＭＳ 明朝" w:hAnsi="ＭＳ 明朝" w:hint="eastAsia"/>
          <w:b w:val="0"/>
          <w:color w:val="auto"/>
        </w:rPr>
        <w:t>←章（大見出し)</w:t>
      </w:r>
    </w:p>
    <w:p w14:paraId="37C09E5D" w14:textId="77777777" w:rsidR="0093274A" w:rsidRPr="00B405F6" w:rsidRDefault="0093274A" w:rsidP="00DC6B0A">
      <w:pPr>
        <w:pStyle w:val="ab"/>
        <w:ind w:firstLine="192"/>
      </w:pPr>
      <w:r w:rsidRPr="00B405F6">
        <w:rPr>
          <w:rFonts w:hint="eastAsia"/>
        </w:rPr>
        <w:t>日本リメディアル教育学会のサイトで</w:t>
      </w:r>
      <w:r w:rsidR="00FE3532">
        <w:rPr>
          <w:rFonts w:hint="eastAsia"/>
        </w:rPr>
        <w:t>最新の</w:t>
      </w:r>
      <w:r w:rsidRPr="00B405F6">
        <w:rPr>
          <w:rFonts w:hint="eastAsia"/>
        </w:rPr>
        <w:t>「投稿規程」を確認する。</w:t>
      </w:r>
      <w:r w:rsidR="00FE3532">
        <w:rPr>
          <w:rFonts w:hint="eastAsia"/>
        </w:rPr>
        <w:t>各種別の論文の内容と刷り上がりページ数が記載されている。</w:t>
      </w:r>
      <w:r w:rsidR="00C70741">
        <w:rPr>
          <w:rFonts w:hint="eastAsia"/>
        </w:rPr>
        <w:t>『リメディアル教育研究』誌の印刷</w:t>
      </w:r>
      <w:r w:rsidRPr="00B405F6">
        <w:rPr>
          <w:rFonts w:hint="eastAsia"/>
        </w:rPr>
        <w:t>原稿</w:t>
      </w:r>
      <w:r w:rsidR="00C70741">
        <w:rPr>
          <w:rFonts w:hint="eastAsia"/>
        </w:rPr>
        <w:t>（電子出版含む）</w:t>
      </w:r>
      <w:r w:rsidRPr="00B405F6">
        <w:rPr>
          <w:rFonts w:hint="eastAsia"/>
        </w:rPr>
        <w:t>の本文は</w:t>
      </w:r>
      <w:r w:rsidRPr="00B405F6">
        <w:rPr>
          <w:rFonts w:hint="eastAsia"/>
        </w:rPr>
        <w:t>2</w:t>
      </w:r>
      <w:r w:rsidRPr="00B405F6">
        <w:rPr>
          <w:rFonts w:hint="eastAsia"/>
        </w:rPr>
        <w:t>段組，</w:t>
      </w:r>
      <w:r w:rsidRPr="00B405F6">
        <w:rPr>
          <w:rFonts w:hint="eastAsia"/>
        </w:rPr>
        <w:t>24</w:t>
      </w:r>
      <w:r w:rsidRPr="00B405F6">
        <w:rPr>
          <w:rFonts w:hint="eastAsia"/>
        </w:rPr>
        <w:t>字×</w:t>
      </w:r>
      <w:r w:rsidRPr="00B405F6">
        <w:rPr>
          <w:rFonts w:hint="eastAsia"/>
        </w:rPr>
        <w:t>42</w:t>
      </w:r>
      <w:r w:rsidRPr="00B405F6">
        <w:rPr>
          <w:rFonts w:hint="eastAsia"/>
        </w:rPr>
        <w:t>行×</w:t>
      </w:r>
      <w:r w:rsidRPr="00B405F6">
        <w:rPr>
          <w:rFonts w:hint="eastAsia"/>
        </w:rPr>
        <w:t>2</w:t>
      </w:r>
      <w:r w:rsidRPr="00B405F6">
        <w:rPr>
          <w:rFonts w:hint="eastAsia"/>
        </w:rPr>
        <w:t>段</w:t>
      </w:r>
      <w:r w:rsidR="00FE3532">
        <w:rPr>
          <w:rFonts w:hint="eastAsia"/>
        </w:rPr>
        <w:t>である</w:t>
      </w:r>
      <w:r w:rsidRPr="00B405F6">
        <w:rPr>
          <w:rFonts w:hint="eastAsia"/>
        </w:rPr>
        <w:t>。</w:t>
      </w:r>
      <w:r w:rsidR="00C70741">
        <w:rPr>
          <w:rFonts w:hint="eastAsia"/>
        </w:rPr>
        <w:t>Word</w:t>
      </w:r>
      <w:r w:rsidR="00C70741">
        <w:rPr>
          <w:rFonts w:hint="eastAsia"/>
        </w:rPr>
        <w:t>を使用する場合，</w:t>
      </w:r>
      <w:r w:rsidRPr="00B405F6">
        <w:rPr>
          <w:rFonts w:hint="eastAsia"/>
        </w:rPr>
        <w:t>このテンプレートに上書き</w:t>
      </w:r>
      <w:r w:rsidR="00C70741">
        <w:rPr>
          <w:rFonts w:hint="eastAsia"/>
        </w:rPr>
        <w:t>することで，印刷原稿に近い原稿が</w:t>
      </w:r>
      <w:r w:rsidRPr="00B405F6">
        <w:rPr>
          <w:rFonts w:hint="eastAsia"/>
        </w:rPr>
        <w:t>作成</w:t>
      </w:r>
      <w:r w:rsidR="00C70741">
        <w:rPr>
          <w:rFonts w:hint="eastAsia"/>
        </w:rPr>
        <w:t>できる</w:t>
      </w:r>
      <w:r w:rsidRPr="00B405F6">
        <w:rPr>
          <w:rFonts w:hint="eastAsia"/>
        </w:rPr>
        <w:t>。</w:t>
      </w:r>
    </w:p>
    <w:p w14:paraId="738838C3" w14:textId="77777777" w:rsidR="0093274A" w:rsidRDefault="0093274A" w:rsidP="00AB047F">
      <w:pPr>
        <w:topLinePunct/>
      </w:pPr>
    </w:p>
    <w:p w14:paraId="4BF68F05" w14:textId="77777777" w:rsidR="00CF00D4" w:rsidRPr="00B405F6" w:rsidRDefault="00CF00D4" w:rsidP="00DC6B0A">
      <w:pPr>
        <w:pStyle w:val="af"/>
        <w:ind w:left="386" w:hanging="386"/>
        <w:rPr>
          <w:color w:val="auto"/>
        </w:rPr>
      </w:pPr>
      <w:r>
        <w:rPr>
          <w:rFonts w:hint="eastAsia"/>
          <w:color w:val="auto"/>
        </w:rPr>
        <w:t>2</w:t>
      </w:r>
      <w:r w:rsidRPr="00B405F6">
        <w:rPr>
          <w:rFonts w:hint="eastAsia"/>
          <w:color w:val="auto"/>
        </w:rPr>
        <w:t xml:space="preserve">　</w:t>
      </w:r>
      <w:r>
        <w:rPr>
          <w:rFonts w:hint="eastAsia"/>
          <w:color w:val="auto"/>
        </w:rPr>
        <w:t>原稿作成と</w:t>
      </w:r>
      <w:r w:rsidR="00B827C0">
        <w:rPr>
          <w:rFonts w:hint="eastAsia"/>
          <w:color w:val="auto"/>
        </w:rPr>
        <w:t>入</w:t>
      </w:r>
      <w:r>
        <w:rPr>
          <w:rFonts w:hint="eastAsia"/>
          <w:color w:val="auto"/>
        </w:rPr>
        <w:t>稿の準備</w:t>
      </w:r>
      <w:r>
        <w:rPr>
          <w:rFonts w:hint="eastAsia"/>
          <w:color w:val="auto"/>
        </w:rPr>
        <w:t xml:space="preserve"> </w:t>
      </w:r>
    </w:p>
    <w:p w14:paraId="4CD98829" w14:textId="77777777" w:rsidR="0093274A" w:rsidRPr="00B405F6" w:rsidRDefault="00CF00D4" w:rsidP="00DC6B0A">
      <w:pPr>
        <w:pStyle w:val="ae"/>
        <w:ind w:left="480" w:hanging="480"/>
        <w:rPr>
          <w:color w:val="auto"/>
        </w:rPr>
      </w:pPr>
      <w:r>
        <w:rPr>
          <w:rFonts w:ascii="ＭＳ ゴシック" w:hAnsi="ＭＳ ゴシック" w:hint="eastAsia"/>
          <w:color w:val="auto"/>
        </w:rPr>
        <w:t>2</w:t>
      </w:r>
      <w:r w:rsidR="0093274A" w:rsidRPr="00B405F6">
        <w:rPr>
          <w:rFonts w:ascii="ＭＳ ゴシック" w:hAnsi="ＭＳ ゴシック" w:hint="eastAsia"/>
          <w:color w:val="auto"/>
        </w:rPr>
        <w:t>.1</w:t>
      </w:r>
      <w:r w:rsidR="0093274A" w:rsidRPr="00B405F6">
        <w:rPr>
          <w:rFonts w:hint="eastAsia"/>
          <w:color w:val="auto"/>
        </w:rPr>
        <w:t xml:space="preserve">　</w:t>
      </w:r>
      <w:r w:rsidR="005C574F">
        <w:rPr>
          <w:rFonts w:hint="eastAsia"/>
          <w:color w:val="auto"/>
        </w:rPr>
        <w:t>システムで必要事項を入力</w:t>
      </w:r>
      <w:r w:rsidR="0093274A" w:rsidRPr="00B405F6">
        <w:rPr>
          <w:rFonts w:hint="eastAsia"/>
          <w:color w:val="auto"/>
        </w:rPr>
        <w:t xml:space="preserve">　</w:t>
      </w:r>
      <w:r w:rsidR="0093274A" w:rsidRPr="00B405F6">
        <w:rPr>
          <w:rFonts w:ascii="ＭＳ 明朝" w:eastAsia="ＭＳ 明朝" w:hAnsi="ＭＳ 明朝" w:hint="eastAsia"/>
          <w:color w:val="auto"/>
        </w:rPr>
        <w:t>←節（中見出し）</w:t>
      </w:r>
    </w:p>
    <w:p w14:paraId="50496276" w14:textId="77777777" w:rsidR="0093274A" w:rsidRDefault="005C574F" w:rsidP="00DC6B0A">
      <w:pPr>
        <w:pStyle w:val="ab"/>
        <w:ind w:firstLine="192"/>
      </w:pPr>
      <w:r>
        <w:rPr>
          <w:rFonts w:hint="eastAsia"/>
        </w:rPr>
        <w:t>著者情報，</w:t>
      </w:r>
      <w:r w:rsidR="007A1D3D">
        <w:rPr>
          <w:rFonts w:hint="eastAsia"/>
        </w:rPr>
        <w:t>記事</w:t>
      </w:r>
      <w:r w:rsidR="0093274A" w:rsidRPr="00B405F6">
        <w:rPr>
          <w:rFonts w:hint="eastAsia"/>
        </w:rPr>
        <w:t>種別，タイトル</w:t>
      </w:r>
      <w:r w:rsidR="00903EF7" w:rsidRPr="00B405F6">
        <w:rPr>
          <w:rFonts w:hint="eastAsia"/>
        </w:rPr>
        <w:t>，</w:t>
      </w:r>
      <w:r w:rsidR="007A1D3D">
        <w:rPr>
          <w:rFonts w:hint="eastAsia"/>
        </w:rPr>
        <w:t>要旨</w:t>
      </w:r>
      <w:r>
        <w:rPr>
          <w:rFonts w:hint="eastAsia"/>
        </w:rPr>
        <w:t>，キーワード</w:t>
      </w:r>
      <w:r w:rsidR="007A1D3D">
        <w:rPr>
          <w:rFonts w:hint="eastAsia"/>
        </w:rPr>
        <w:t>は，</w:t>
      </w:r>
      <w:r w:rsidR="00C70741">
        <w:rPr>
          <w:rFonts w:hint="eastAsia"/>
        </w:rPr>
        <w:t>投稿・査読システムの該当画面で</w:t>
      </w:r>
      <w:r w:rsidR="00282E47">
        <w:rPr>
          <w:rFonts w:hint="eastAsia"/>
        </w:rPr>
        <w:t>入力</w:t>
      </w:r>
      <w:r w:rsidR="0093274A" w:rsidRPr="00B405F6">
        <w:rPr>
          <w:rFonts w:hint="eastAsia"/>
        </w:rPr>
        <w:t>する。</w:t>
      </w:r>
    </w:p>
    <w:p w14:paraId="2A533358" w14:textId="77777777" w:rsidR="008A4958" w:rsidRDefault="008A4958" w:rsidP="00CF00D4">
      <w:pPr>
        <w:pStyle w:val="ab"/>
        <w:ind w:firstLineChars="0" w:firstLine="0"/>
        <w:rPr>
          <w:rFonts w:ascii="ＭＳ ゴシック" w:hAnsi="ＭＳ ゴシック"/>
        </w:rPr>
      </w:pPr>
    </w:p>
    <w:p w14:paraId="54E56EB7" w14:textId="77777777" w:rsidR="00CF00D4" w:rsidRPr="00B405F6" w:rsidRDefault="00CF00D4" w:rsidP="00CF00D4">
      <w:pPr>
        <w:pStyle w:val="ab"/>
        <w:ind w:firstLineChars="0" w:firstLine="0"/>
      </w:pPr>
      <w:r>
        <w:rPr>
          <w:rFonts w:ascii="ＭＳ ゴシック" w:hAnsi="ＭＳ ゴシック" w:hint="eastAsia"/>
        </w:rPr>
        <w:t>2</w:t>
      </w:r>
      <w:r w:rsidRPr="00B405F6">
        <w:rPr>
          <w:rFonts w:ascii="ＭＳ ゴシック" w:hAnsi="ＭＳ ゴシック" w:hint="eastAsia"/>
        </w:rPr>
        <w:t>.</w:t>
      </w:r>
      <w:r>
        <w:rPr>
          <w:rFonts w:ascii="ＭＳ ゴシック" w:hAnsi="ＭＳ ゴシック" w:hint="eastAsia"/>
        </w:rPr>
        <w:t>2</w:t>
      </w:r>
      <w:r w:rsidRPr="00B405F6">
        <w:rPr>
          <w:rFonts w:hint="eastAsia"/>
        </w:rPr>
        <w:t xml:space="preserve">　</w:t>
      </w:r>
      <w:r w:rsidR="008A4958" w:rsidRPr="00F7597C">
        <w:rPr>
          <w:rFonts w:ascii="ＭＳ ゴシック" w:eastAsia="ＭＳ ゴシック" w:hAnsi="ＭＳ ゴシック" w:hint="eastAsia"/>
        </w:rPr>
        <w:t>本文</w:t>
      </w:r>
    </w:p>
    <w:p w14:paraId="00D541B8" w14:textId="77777777" w:rsidR="0093274A" w:rsidRPr="00B405F6" w:rsidRDefault="00CF00D4" w:rsidP="00DC6B0A">
      <w:pPr>
        <w:pStyle w:val="ad"/>
        <w:ind w:left="672" w:hanging="672"/>
        <w:rPr>
          <w:color w:val="auto"/>
        </w:rPr>
      </w:pPr>
      <w:r>
        <w:rPr>
          <w:rFonts w:ascii="ＭＳ ゴシック" w:hAnsi="ＭＳ ゴシック" w:hint="eastAsia"/>
          <w:color w:val="auto"/>
        </w:rPr>
        <w:t>2</w:t>
      </w:r>
      <w:r w:rsidR="0093274A" w:rsidRPr="00B405F6">
        <w:rPr>
          <w:rFonts w:ascii="ＭＳ ゴシック" w:hAnsi="ＭＳ ゴシック" w:hint="eastAsia"/>
          <w:color w:val="auto"/>
        </w:rPr>
        <w:t>.</w:t>
      </w:r>
      <w:r w:rsidR="00B827C0">
        <w:rPr>
          <w:rFonts w:ascii="ＭＳ ゴシック" w:hAnsi="ＭＳ ゴシック" w:hint="eastAsia"/>
          <w:color w:val="auto"/>
        </w:rPr>
        <w:t>2</w:t>
      </w:r>
      <w:r w:rsidR="0093274A" w:rsidRPr="00B405F6">
        <w:rPr>
          <w:rFonts w:ascii="ＭＳ ゴシック" w:hAnsi="ＭＳ ゴシック" w:hint="eastAsia"/>
          <w:color w:val="auto"/>
        </w:rPr>
        <w:t>.</w:t>
      </w:r>
      <w:r>
        <w:rPr>
          <w:rFonts w:ascii="ＭＳ ゴシック" w:hAnsi="ＭＳ ゴシック" w:hint="eastAsia"/>
          <w:color w:val="auto"/>
        </w:rPr>
        <w:t>1</w:t>
      </w:r>
      <w:r w:rsidR="0093274A" w:rsidRPr="00B405F6">
        <w:rPr>
          <w:rFonts w:hint="eastAsia"/>
          <w:color w:val="auto"/>
        </w:rPr>
        <w:t xml:space="preserve">　</w:t>
      </w:r>
      <w:r>
        <w:rPr>
          <w:rFonts w:hint="eastAsia"/>
          <w:color w:val="auto"/>
        </w:rPr>
        <w:t>文字</w:t>
      </w:r>
    </w:p>
    <w:p w14:paraId="1046DE27" w14:textId="77777777" w:rsidR="0093274A" w:rsidRPr="00B405F6" w:rsidRDefault="00B827C0" w:rsidP="00DC6B0A">
      <w:pPr>
        <w:pStyle w:val="ab"/>
        <w:ind w:firstLine="192"/>
      </w:pPr>
      <w:r>
        <w:rPr>
          <w:rFonts w:hint="eastAsia"/>
        </w:rPr>
        <w:t>和</w:t>
      </w:r>
      <w:r w:rsidR="0093274A" w:rsidRPr="00B405F6">
        <w:rPr>
          <w:rFonts w:hint="eastAsia"/>
        </w:rPr>
        <w:t>文原稿の場合，</w:t>
      </w:r>
      <w:r w:rsidR="00CF00D4">
        <w:rPr>
          <w:rFonts w:hint="eastAsia"/>
        </w:rPr>
        <w:t>基本的には，</w:t>
      </w:r>
      <w:r w:rsidR="0093274A" w:rsidRPr="00B405F6">
        <w:rPr>
          <w:rFonts w:hint="eastAsia"/>
        </w:rPr>
        <w:t>全角（明朝</w:t>
      </w:r>
      <w:r w:rsidR="00903EF7" w:rsidRPr="00B405F6">
        <w:rPr>
          <w:rFonts w:hint="eastAsia"/>
        </w:rPr>
        <w:t>，</w:t>
      </w:r>
      <w:r w:rsidR="0093274A" w:rsidRPr="00B405F6">
        <w:rPr>
          <w:rFonts w:hint="eastAsia"/>
        </w:rPr>
        <w:t>10.5pt</w:t>
      </w:r>
      <w:r w:rsidR="0093274A" w:rsidRPr="00B405F6">
        <w:rPr>
          <w:rFonts w:hint="eastAsia"/>
        </w:rPr>
        <w:t>）で作成する。英文原稿の場合は，半角</w:t>
      </w:r>
      <w:r w:rsidR="00092E24">
        <w:rPr>
          <w:rFonts w:hint="eastAsia"/>
        </w:rPr>
        <w:t xml:space="preserve"> </w:t>
      </w:r>
      <w:r w:rsidR="0093274A" w:rsidRPr="00B405F6">
        <w:rPr>
          <w:rFonts w:hint="eastAsia"/>
        </w:rPr>
        <w:t>(</w:t>
      </w:r>
      <w:r w:rsidR="00C265E2" w:rsidRPr="00B405F6">
        <w:t>C</w:t>
      </w:r>
      <w:r w:rsidR="00C265E2" w:rsidRPr="00B405F6">
        <w:rPr>
          <w:rFonts w:hint="eastAsia"/>
        </w:rPr>
        <w:t>entury</w:t>
      </w:r>
      <w:r w:rsidR="00903EF7" w:rsidRPr="00B405F6">
        <w:t xml:space="preserve">, </w:t>
      </w:r>
      <w:r w:rsidR="0093274A" w:rsidRPr="00B405F6">
        <w:rPr>
          <w:rFonts w:hint="eastAsia"/>
        </w:rPr>
        <w:t>10.5pt)</w:t>
      </w:r>
      <w:r w:rsidR="00092E24">
        <w:rPr>
          <w:rFonts w:hint="eastAsia"/>
        </w:rPr>
        <w:t xml:space="preserve"> </w:t>
      </w:r>
      <w:r w:rsidR="0093274A" w:rsidRPr="00B405F6">
        <w:rPr>
          <w:rFonts w:hint="eastAsia"/>
        </w:rPr>
        <w:t>で作成する。</w:t>
      </w:r>
    </w:p>
    <w:p w14:paraId="09C53B64" w14:textId="77777777" w:rsidR="0093274A" w:rsidRPr="00B405F6" w:rsidRDefault="0093274A" w:rsidP="00DC6B0A">
      <w:pPr>
        <w:topLinePunct/>
        <w:ind w:firstLineChars="100" w:firstLine="192"/>
      </w:pPr>
      <w:r w:rsidRPr="00B405F6">
        <w:rPr>
          <w:rFonts w:hint="eastAsia"/>
        </w:rPr>
        <w:t>アラビア数字の標記は，何桁であろうとすべて半角</w:t>
      </w:r>
      <w:r w:rsidRPr="00B405F6">
        <w:rPr>
          <w:rFonts w:hint="eastAsia"/>
        </w:rPr>
        <w:t>(Century)</w:t>
      </w:r>
      <w:r w:rsidR="00092E24">
        <w:rPr>
          <w:rFonts w:hint="eastAsia"/>
        </w:rPr>
        <w:t xml:space="preserve"> </w:t>
      </w:r>
      <w:r w:rsidRPr="00B405F6">
        <w:rPr>
          <w:rFonts w:hint="eastAsia"/>
        </w:rPr>
        <w:t>とする。また，本文中のアルファベット</w:t>
      </w:r>
      <w:r w:rsidR="00915CDF">
        <w:rPr>
          <w:rFonts w:hint="eastAsia"/>
        </w:rPr>
        <w:t>（ラテン</w:t>
      </w:r>
      <w:r w:rsidRPr="00B405F6">
        <w:rPr>
          <w:rFonts w:hint="eastAsia"/>
        </w:rPr>
        <w:t>文字</w:t>
      </w:r>
      <w:r w:rsidR="00915CDF">
        <w:rPr>
          <w:rFonts w:hint="eastAsia"/>
        </w:rPr>
        <w:t>）</w:t>
      </w:r>
      <w:r w:rsidRPr="00B405F6">
        <w:rPr>
          <w:rFonts w:hint="eastAsia"/>
        </w:rPr>
        <w:t>も，すべて半角とする。</w:t>
      </w:r>
    </w:p>
    <w:p w14:paraId="6E84134D" w14:textId="77777777" w:rsidR="008A4958" w:rsidRPr="00B405F6" w:rsidRDefault="008A4958" w:rsidP="00DC6B0A">
      <w:pPr>
        <w:pStyle w:val="ad"/>
        <w:ind w:left="672" w:hanging="672"/>
        <w:rPr>
          <w:color w:val="auto"/>
        </w:rPr>
      </w:pPr>
      <w:r>
        <w:rPr>
          <w:rFonts w:ascii="ＭＳ ゴシック" w:hAnsi="ＭＳ ゴシック" w:hint="eastAsia"/>
          <w:color w:val="auto"/>
        </w:rPr>
        <w:t>2</w:t>
      </w:r>
      <w:r w:rsidR="00B827C0">
        <w:rPr>
          <w:rFonts w:ascii="ＭＳ ゴシック" w:hAnsi="ＭＳ ゴシック" w:hint="eastAsia"/>
          <w:color w:val="auto"/>
        </w:rPr>
        <w:t>.2</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hint="eastAsia"/>
          <w:color w:val="auto"/>
        </w:rPr>
        <w:t xml:space="preserve">　</w:t>
      </w:r>
      <w:r>
        <w:rPr>
          <w:rFonts w:hint="eastAsia"/>
          <w:color w:val="auto"/>
        </w:rPr>
        <w:t>符号</w:t>
      </w:r>
    </w:p>
    <w:p w14:paraId="5BE55A5C" w14:textId="77777777" w:rsidR="0093274A" w:rsidRPr="00B405F6" w:rsidRDefault="0093274A" w:rsidP="00DC6B0A">
      <w:pPr>
        <w:topLinePunct/>
        <w:ind w:firstLineChars="100" w:firstLine="192"/>
      </w:pPr>
      <w:r w:rsidRPr="00B405F6">
        <w:rPr>
          <w:rFonts w:hint="eastAsia"/>
        </w:rPr>
        <w:t>括弧は，括弧内に全角文字がある場合，全角括弧を使用する。</w:t>
      </w:r>
      <w:r w:rsidR="00092E24" w:rsidRPr="00B405F6">
        <w:rPr>
          <w:rFonts w:hint="eastAsia"/>
        </w:rPr>
        <w:t>たとえば</w:t>
      </w:r>
      <w:r w:rsidRPr="00B405F6">
        <w:rPr>
          <w:rFonts w:hint="eastAsia"/>
        </w:rPr>
        <w:t>，文部科学省（以下，文科省）の両括弧は全角である。</w:t>
      </w:r>
    </w:p>
    <w:p w14:paraId="08C85484" w14:textId="77777777" w:rsidR="0093274A" w:rsidRPr="00A17913" w:rsidRDefault="0093274A" w:rsidP="00DC6B0A">
      <w:pPr>
        <w:topLinePunct/>
        <w:ind w:firstLineChars="100" w:firstLine="192"/>
      </w:pPr>
      <w:r w:rsidRPr="00B405F6">
        <w:rPr>
          <w:rFonts w:hint="eastAsia"/>
        </w:rPr>
        <w:t>一方，括弧内がすべて</w:t>
      </w:r>
      <w:r w:rsidR="00B827C0">
        <w:rPr>
          <w:rFonts w:hint="eastAsia"/>
        </w:rPr>
        <w:t>アルファベットや数字などの</w:t>
      </w:r>
      <w:r w:rsidRPr="00B405F6">
        <w:rPr>
          <w:rFonts w:hint="eastAsia"/>
        </w:rPr>
        <w:t>半</w:t>
      </w:r>
      <w:r w:rsidR="00A42C1E">
        <w:rPr>
          <w:rFonts w:hint="eastAsia"/>
        </w:rPr>
        <w:t>角</w:t>
      </w:r>
      <w:r w:rsidR="00B827C0">
        <w:rPr>
          <w:rFonts w:hint="eastAsia"/>
        </w:rPr>
        <w:t>文字</w:t>
      </w:r>
      <w:r w:rsidRPr="00B405F6">
        <w:rPr>
          <w:rFonts w:hint="eastAsia"/>
        </w:rPr>
        <w:t>の場合，半角括弧を使用する。</w:t>
      </w:r>
      <w:r w:rsidR="00211F06" w:rsidRPr="00B405F6">
        <w:rPr>
          <w:rFonts w:hint="eastAsia"/>
        </w:rPr>
        <w:t>たとえば</w:t>
      </w:r>
      <w:r w:rsidRPr="00A17913">
        <w:rPr>
          <w:rFonts w:hint="eastAsia"/>
        </w:rPr>
        <w:t>，</w:t>
      </w:r>
      <w:r w:rsidR="00CF00D4" w:rsidRPr="00A17913">
        <w:rPr>
          <w:rFonts w:hint="eastAsia"/>
        </w:rPr>
        <w:t>谷川</w:t>
      </w:r>
      <w:r w:rsidR="00092E24">
        <w:rPr>
          <w:rFonts w:hint="eastAsia"/>
        </w:rPr>
        <w:t xml:space="preserve"> </w:t>
      </w:r>
      <w:r w:rsidRPr="00A17913">
        <w:rPr>
          <w:rFonts w:hint="eastAsia"/>
        </w:rPr>
        <w:t>(20</w:t>
      </w:r>
      <w:r w:rsidR="00A42C1E" w:rsidRPr="00A17913">
        <w:rPr>
          <w:rFonts w:hint="eastAsia"/>
        </w:rPr>
        <w:t>12a</w:t>
      </w:r>
      <w:r w:rsidRPr="00A17913">
        <w:rPr>
          <w:rFonts w:hint="eastAsia"/>
        </w:rPr>
        <w:t>)</w:t>
      </w:r>
      <w:r w:rsidR="00092E24">
        <w:rPr>
          <w:rFonts w:hint="eastAsia"/>
        </w:rPr>
        <w:t xml:space="preserve"> </w:t>
      </w:r>
      <w:r w:rsidRPr="00A17913">
        <w:rPr>
          <w:rFonts w:hint="eastAsia"/>
        </w:rPr>
        <w:t>の両括弧は半角である。</w:t>
      </w:r>
      <w:r w:rsidRPr="00A17913">
        <w:rPr>
          <w:rFonts w:hint="eastAsia"/>
        </w:rPr>
        <w:t xml:space="preserve"> </w:t>
      </w:r>
    </w:p>
    <w:p w14:paraId="085EFE4F" w14:textId="77777777" w:rsidR="0093274A" w:rsidRPr="00A17913" w:rsidRDefault="0093274A" w:rsidP="00DC6B0A">
      <w:pPr>
        <w:pStyle w:val="ab"/>
        <w:ind w:firstLine="192"/>
      </w:pPr>
      <w:r w:rsidRPr="00A17913">
        <w:rPr>
          <w:rFonts w:hint="eastAsia"/>
        </w:rPr>
        <w:t>本文中の句読点は，</w:t>
      </w:r>
      <w:r w:rsidR="00092E24" w:rsidRPr="007E0B1D">
        <w:rPr>
          <w:rFonts w:hint="eastAsia"/>
        </w:rPr>
        <w:t>原則として，</w:t>
      </w:r>
      <w:r w:rsidR="00A42C1E" w:rsidRPr="007E0B1D">
        <w:rPr>
          <w:rFonts w:hint="eastAsia"/>
        </w:rPr>
        <w:t>和</w:t>
      </w:r>
      <w:r w:rsidRPr="007E0B1D">
        <w:rPr>
          <w:rFonts w:hint="eastAsia"/>
        </w:rPr>
        <w:t>文の場合</w:t>
      </w:r>
      <w:r w:rsidR="00092E24" w:rsidRPr="007E0B1D">
        <w:rPr>
          <w:rFonts w:hint="eastAsia"/>
        </w:rPr>
        <w:t>は</w:t>
      </w:r>
      <w:r w:rsidRPr="007E0B1D">
        <w:rPr>
          <w:rFonts w:hint="eastAsia"/>
        </w:rPr>
        <w:t>「。」「，」（全角）</w:t>
      </w:r>
      <w:r w:rsidR="00092E24" w:rsidRPr="007E0B1D">
        <w:rPr>
          <w:rFonts w:hint="eastAsia"/>
        </w:rPr>
        <w:t>，</w:t>
      </w:r>
      <w:r w:rsidRPr="007E0B1D">
        <w:rPr>
          <w:rFonts w:hint="eastAsia"/>
        </w:rPr>
        <w:t>英文の場合は「</w:t>
      </w:r>
      <w:r w:rsidRPr="007E0B1D">
        <w:rPr>
          <w:rFonts w:hint="eastAsia"/>
        </w:rPr>
        <w:t>.</w:t>
      </w:r>
      <w:r w:rsidRPr="007E0B1D">
        <w:rPr>
          <w:rFonts w:hint="eastAsia"/>
        </w:rPr>
        <w:t>」「</w:t>
      </w:r>
      <w:r w:rsidRPr="007E0B1D">
        <w:rPr>
          <w:rFonts w:hint="eastAsia"/>
        </w:rPr>
        <w:t>,</w:t>
      </w:r>
      <w:r w:rsidRPr="007E0B1D">
        <w:rPr>
          <w:rFonts w:hint="eastAsia"/>
        </w:rPr>
        <w:t>」（半角）である。</w:t>
      </w:r>
      <w:r w:rsidR="00092E24" w:rsidRPr="007E0B1D">
        <w:rPr>
          <w:rFonts w:hint="eastAsia"/>
        </w:rPr>
        <w:t>その他の言語や数式等が入る場合には，適宜，判断する。</w:t>
      </w:r>
    </w:p>
    <w:p w14:paraId="3F4ED293" w14:textId="77777777" w:rsidR="0093274A" w:rsidRPr="00A17913" w:rsidRDefault="0093274A" w:rsidP="00AB047F">
      <w:pPr>
        <w:topLinePunct/>
        <w:spacing w:line="0" w:lineRule="atLeast"/>
      </w:pPr>
    </w:p>
    <w:p w14:paraId="4DF11BE1" w14:textId="77777777"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Pr="00A17913">
        <w:rPr>
          <w:rFonts w:ascii="ＭＳ ゴシック" w:hAnsi="ＭＳ ゴシック" w:hint="eastAsia"/>
          <w:color w:val="auto"/>
        </w:rPr>
        <w:t>3</w:t>
      </w:r>
      <w:r w:rsidR="0093274A" w:rsidRPr="00A17913">
        <w:rPr>
          <w:rFonts w:hint="eastAsia"/>
          <w:color w:val="auto"/>
        </w:rPr>
        <w:t xml:space="preserve">　見出し</w:t>
      </w:r>
    </w:p>
    <w:p w14:paraId="35C775B5" w14:textId="77777777" w:rsidR="0093274A" w:rsidRPr="00A17913" w:rsidRDefault="00915CDF" w:rsidP="00DC6B0A">
      <w:pPr>
        <w:pStyle w:val="ab"/>
        <w:ind w:firstLine="192"/>
      </w:pPr>
      <w:r w:rsidRPr="00A17913">
        <w:rPr>
          <w:rFonts w:hint="eastAsia"/>
        </w:rPr>
        <w:t>印刷原稿の</w:t>
      </w:r>
      <w:r w:rsidR="0093274A" w:rsidRPr="00A17913">
        <w:rPr>
          <w:rFonts w:hint="eastAsia"/>
        </w:rPr>
        <w:t>見出しは，すべてゴシックである。サイズはすべて本文と同じ，</w:t>
      </w:r>
      <w:r w:rsidR="0093274A" w:rsidRPr="00A17913">
        <w:rPr>
          <w:rFonts w:hint="eastAsia"/>
        </w:rPr>
        <w:t>10.5pt</w:t>
      </w:r>
      <w:r w:rsidR="0093274A" w:rsidRPr="00A17913">
        <w:rPr>
          <w:rFonts w:hint="eastAsia"/>
        </w:rPr>
        <w:t>とする。</w:t>
      </w:r>
    </w:p>
    <w:p w14:paraId="3FFB7AF8" w14:textId="77777777" w:rsidR="0093274A" w:rsidRPr="00A17913" w:rsidRDefault="0093274A" w:rsidP="00DC6B0A">
      <w:pPr>
        <w:pStyle w:val="ab"/>
        <w:ind w:firstLine="192"/>
      </w:pPr>
      <w:r w:rsidRPr="00A17913">
        <w:rPr>
          <w:rFonts w:hint="eastAsia"/>
        </w:rPr>
        <w:t>それぞれの見出しには，階層に準じた通し番号を付ける。見出しの数字部分は，半角である。</w:t>
      </w:r>
      <w:r w:rsidR="00206DA9" w:rsidRPr="00A17913">
        <w:rPr>
          <w:rFonts w:hint="eastAsia"/>
        </w:rPr>
        <w:t>ただし，</w:t>
      </w:r>
      <w:r w:rsidR="00047A8A" w:rsidRPr="00A17913">
        <w:rPr>
          <w:rFonts w:hint="eastAsia"/>
        </w:rPr>
        <w:t>大見出しのみ数字も全角で</w:t>
      </w:r>
      <w:r w:rsidR="005C574F">
        <w:rPr>
          <w:rFonts w:hint="eastAsia"/>
        </w:rPr>
        <w:t>太字</w:t>
      </w:r>
      <w:r w:rsidR="00047A8A" w:rsidRPr="00A17913">
        <w:rPr>
          <w:rFonts w:hint="eastAsia"/>
        </w:rPr>
        <w:t>とする。</w:t>
      </w:r>
    </w:p>
    <w:p w14:paraId="2DA94A3F" w14:textId="77777777" w:rsidR="008A4958" w:rsidRPr="00A17913" w:rsidRDefault="0093274A" w:rsidP="00DC6B0A">
      <w:pPr>
        <w:pStyle w:val="ab"/>
        <w:ind w:firstLine="192"/>
        <w:rPr>
          <w:rFonts w:ascii="ＭＳ 明朝" w:hAnsi="ＭＳ 明朝"/>
        </w:rPr>
      </w:pPr>
      <w:r w:rsidRPr="00A17913">
        <w:rPr>
          <w:rFonts w:ascii="ＭＳ 明朝" w:hAnsi="ＭＳ 明朝" w:hint="eastAsia"/>
        </w:rPr>
        <w:t>「大見出し」は，章（「</w:t>
      </w:r>
      <w:r w:rsidR="00206DA9" w:rsidRPr="00A17913">
        <w:rPr>
          <w:rFonts w:ascii="ＭＳ ゴシック" w:eastAsia="ＭＳ ゴシック" w:hAnsi="ＭＳ ゴシック" w:hint="eastAsia"/>
          <w:b/>
        </w:rPr>
        <w:t>１</w:t>
      </w:r>
      <w:r w:rsidRPr="00A17913">
        <w:rPr>
          <w:rFonts w:ascii="ＭＳ ゴシック" w:eastAsia="ＭＳ ゴシック" w:hAnsi="ＭＳ ゴシック" w:hint="eastAsia"/>
          <w:b/>
          <w:bCs/>
        </w:rPr>
        <w:t xml:space="preserve">　</w:t>
      </w:r>
      <w:r w:rsidR="008A4958" w:rsidRPr="00A17913">
        <w:rPr>
          <w:rFonts w:ascii="ＭＳ ゴシック" w:eastAsia="ＭＳ ゴシック" w:hAnsi="ＭＳ ゴシック" w:hint="eastAsia"/>
          <w:b/>
          <w:bCs/>
        </w:rPr>
        <w:t>はじめに</w:t>
      </w:r>
      <w:r w:rsidRPr="00A17913">
        <w:rPr>
          <w:rFonts w:ascii="ＭＳ 明朝" w:hAnsi="ＭＳ 明朝" w:hint="eastAsia"/>
        </w:rPr>
        <w:t>」など），「中見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8A4958" w:rsidRPr="00A17913" w14:paraId="0B1AC1A4" w14:textId="77777777" w:rsidTr="005B6321">
        <w:trPr>
          <w:trHeight w:val="1184"/>
        </w:trPr>
        <w:tc>
          <w:tcPr>
            <w:tcW w:w="4519" w:type="dxa"/>
            <w:tcBorders>
              <w:top w:val="dashed" w:sz="4" w:space="0" w:color="auto"/>
              <w:left w:val="dashed" w:sz="4" w:space="0" w:color="auto"/>
              <w:bottom w:val="dashed" w:sz="4" w:space="0" w:color="auto"/>
              <w:right w:val="dashed" w:sz="4" w:space="0" w:color="auto"/>
            </w:tcBorders>
          </w:tcPr>
          <w:p w14:paraId="529217AC" w14:textId="77777777" w:rsidR="008A4958" w:rsidRPr="00A17913" w:rsidRDefault="008A4958" w:rsidP="005B6321">
            <w:pPr>
              <w:topLinePunct/>
            </w:pPr>
          </w:p>
          <w:p w14:paraId="49A2F195" w14:textId="77777777" w:rsidR="008A4958" w:rsidRPr="00A17913" w:rsidRDefault="008A4958" w:rsidP="0028175C">
            <w:pPr>
              <w:topLinePunct/>
              <w:jc w:val="center"/>
            </w:pPr>
            <w:r w:rsidRPr="00A17913">
              <w:rPr>
                <w:rFonts w:hint="eastAsia"/>
              </w:rPr>
              <w:t>図</w:t>
            </w:r>
          </w:p>
        </w:tc>
      </w:tr>
    </w:tbl>
    <w:p w14:paraId="1C836242" w14:textId="77777777" w:rsidR="008A4958" w:rsidRPr="00A17913" w:rsidRDefault="008A4958" w:rsidP="00DC6B0A">
      <w:pPr>
        <w:topLinePunct/>
        <w:ind w:left="576" w:hangingChars="300" w:hanging="576"/>
        <w:jc w:val="center"/>
        <w:rPr>
          <w:rFonts w:ascii="ＭＳ ゴシック" w:eastAsia="ＭＳ ゴシック" w:hAnsi="ＭＳ ゴシック"/>
        </w:rPr>
      </w:pPr>
      <w:r w:rsidRPr="00A17913">
        <w:rPr>
          <w:rFonts w:ascii="ＭＳ ゴシック" w:eastAsia="ＭＳ ゴシック" w:hAnsi="ＭＳ ゴシック" w:hint="eastAsia"/>
        </w:rPr>
        <w:t>図</w:t>
      </w:r>
      <w:r w:rsidRPr="00A17913">
        <w:rPr>
          <w:rFonts w:ascii="Arial" w:eastAsia="ＭＳ ゴシック" w:hAnsi="Arial" w:cs="Arial"/>
        </w:rPr>
        <w:t>1</w:t>
      </w:r>
      <w:r w:rsidRPr="00A17913">
        <w:rPr>
          <w:rFonts w:ascii="ＭＳ ゴシック" w:eastAsia="ＭＳ ゴシック" w:hAnsi="ＭＳ ゴシック" w:hint="eastAsia"/>
        </w:rPr>
        <w:t xml:space="preserve">　図題はセンタリング</w:t>
      </w:r>
    </w:p>
    <w:p w14:paraId="775D41DC" w14:textId="77777777" w:rsidR="00092E24" w:rsidRDefault="00092E24" w:rsidP="008A4958">
      <w:pPr>
        <w:pStyle w:val="ab"/>
        <w:ind w:firstLineChars="0" w:firstLine="0"/>
        <w:rPr>
          <w:rFonts w:ascii="ＭＳ 明朝" w:hAnsi="ＭＳ 明朝"/>
        </w:rPr>
      </w:pPr>
    </w:p>
    <w:p w14:paraId="4FB4847D" w14:textId="77777777" w:rsidR="0093274A" w:rsidRPr="00A17913" w:rsidRDefault="00092E24" w:rsidP="008A4958">
      <w:pPr>
        <w:pStyle w:val="ab"/>
        <w:ind w:firstLineChars="0" w:firstLine="0"/>
        <w:rPr>
          <w:rFonts w:ascii="ＭＳ 明朝" w:hAnsi="ＭＳ 明朝"/>
        </w:rPr>
      </w:pPr>
      <w:r w:rsidRPr="00A17913">
        <w:rPr>
          <w:rFonts w:ascii="ＭＳ 明朝" w:hAnsi="ＭＳ 明朝" w:hint="eastAsia"/>
        </w:rPr>
        <w:t>出し」は，節（「</w:t>
      </w:r>
      <w:r w:rsidRPr="00A17913">
        <w:rPr>
          <w:rFonts w:ascii="ＭＳ ゴシック" w:eastAsia="ＭＳ ゴシック" w:hAnsi="ＭＳ ゴシック" w:hint="eastAsia"/>
        </w:rPr>
        <w:t xml:space="preserve">2.1　</w:t>
      </w:r>
      <w:r w:rsidR="005C574F">
        <w:rPr>
          <w:rFonts w:ascii="ＭＳ ゴシック" w:eastAsia="ＭＳ ゴシック" w:hAnsi="ＭＳ ゴシック" w:hint="eastAsia"/>
        </w:rPr>
        <w:t>システムで必要事項を入力</w:t>
      </w:r>
      <w:r w:rsidRPr="00A17913">
        <w:rPr>
          <w:rFonts w:ascii="ＭＳ 明朝" w:hAnsi="ＭＳ 明朝" w:hint="eastAsia"/>
        </w:rPr>
        <w:t>」「</w:t>
      </w:r>
      <w:r w:rsidRPr="00A17913">
        <w:rPr>
          <w:rFonts w:ascii="ＭＳ ゴシック" w:eastAsia="ＭＳ ゴシック" w:hAnsi="ＭＳ ゴシック" w:hint="eastAsia"/>
        </w:rPr>
        <w:t>2.2　本文</w:t>
      </w:r>
      <w:r w:rsidRPr="00A17913">
        <w:rPr>
          <w:rFonts w:ascii="ＭＳ 明朝" w:hAnsi="ＭＳ 明朝" w:hint="eastAsia"/>
        </w:rPr>
        <w:t>」</w:t>
      </w:r>
      <w:r w:rsidR="0093274A" w:rsidRPr="00A17913">
        <w:rPr>
          <w:rFonts w:ascii="ＭＳ 明朝" w:hAnsi="ＭＳ 明朝" w:hint="eastAsia"/>
        </w:rPr>
        <w:t>など），「小見出し」は項（「</w:t>
      </w:r>
      <w:r w:rsidR="005C574F">
        <w:rPr>
          <w:rFonts w:ascii="ＭＳ ゴシック" w:eastAsia="ＭＳ ゴシック" w:hAnsi="ＭＳ ゴシック" w:hint="eastAsia"/>
        </w:rPr>
        <w:t>2.2</w:t>
      </w:r>
      <w:r w:rsidR="008A4958" w:rsidRPr="00A17913">
        <w:rPr>
          <w:rFonts w:ascii="ＭＳ ゴシック" w:eastAsia="ＭＳ ゴシック" w:hAnsi="ＭＳ ゴシック" w:hint="eastAsia"/>
        </w:rPr>
        <w:t>.1　文字</w:t>
      </w:r>
      <w:r w:rsidR="0093274A" w:rsidRPr="00A17913">
        <w:rPr>
          <w:rFonts w:ascii="ＭＳ 明朝" w:hAnsi="ＭＳ 明朝" w:hint="eastAsia"/>
        </w:rPr>
        <w:t>」「</w:t>
      </w:r>
      <w:r w:rsidR="008A4958" w:rsidRPr="00A17913">
        <w:rPr>
          <w:rFonts w:ascii="ＭＳ ゴシック" w:eastAsia="ＭＳ ゴシック" w:hAnsi="ＭＳ ゴシック" w:hint="eastAsia"/>
        </w:rPr>
        <w:t>2</w:t>
      </w:r>
      <w:r w:rsidR="005C574F">
        <w:rPr>
          <w:rFonts w:ascii="ＭＳ ゴシック" w:eastAsia="ＭＳ ゴシック" w:hAnsi="ＭＳ ゴシック" w:hint="eastAsia"/>
        </w:rPr>
        <w:t>.2</w:t>
      </w:r>
      <w:r w:rsidR="0093274A" w:rsidRPr="00A17913">
        <w:rPr>
          <w:rFonts w:ascii="ＭＳ ゴシック" w:eastAsia="ＭＳ ゴシック" w:hAnsi="ＭＳ ゴシック" w:hint="eastAsia"/>
        </w:rPr>
        <w:t xml:space="preserve">.2　</w:t>
      </w:r>
      <w:r w:rsidR="008A4958" w:rsidRPr="00A17913">
        <w:rPr>
          <w:rFonts w:ascii="ＭＳ ゴシック" w:eastAsia="ＭＳ ゴシック" w:hAnsi="ＭＳ ゴシック" w:hint="eastAsia"/>
        </w:rPr>
        <w:t>符号</w:t>
      </w:r>
      <w:r w:rsidR="0093274A" w:rsidRPr="00A17913">
        <w:rPr>
          <w:rFonts w:ascii="ＭＳ 明朝" w:hAnsi="ＭＳ 明朝" w:hint="eastAsia"/>
        </w:rPr>
        <w:t>」など）を指す。</w:t>
      </w:r>
    </w:p>
    <w:p w14:paraId="5B4B9B15" w14:textId="77777777" w:rsidR="0093274A" w:rsidRPr="00A17913" w:rsidRDefault="0093274A" w:rsidP="00DC6B0A">
      <w:pPr>
        <w:pStyle w:val="ab"/>
        <w:ind w:firstLine="192"/>
      </w:pPr>
      <w:r w:rsidRPr="00A17913">
        <w:rPr>
          <w:rFonts w:hint="eastAsia"/>
        </w:rPr>
        <w:t>大見出しと中見出しの場合，見出しの上は</w:t>
      </w:r>
      <w:r w:rsidRPr="00A17913">
        <w:rPr>
          <w:rFonts w:hint="eastAsia"/>
        </w:rPr>
        <w:t xml:space="preserve">1 </w:t>
      </w:r>
      <w:r w:rsidRPr="00A17913">
        <w:rPr>
          <w:rFonts w:hint="eastAsia"/>
        </w:rPr>
        <w:t>行あける。ただし，大見出しと中見出しが続く場合にはそ</w:t>
      </w:r>
      <w:r w:rsidR="005C574F">
        <w:rPr>
          <w:rFonts w:hint="eastAsia"/>
        </w:rPr>
        <w:t>の間はあけない。また，小見出しの場合には，上下に行をあけない（この</w:t>
      </w:r>
      <w:r w:rsidRPr="00A17913">
        <w:rPr>
          <w:rFonts w:hint="eastAsia"/>
        </w:rPr>
        <w:t>テンプレートの通りである</w:t>
      </w:r>
      <w:r w:rsidR="0073631D" w:rsidRPr="00A17913">
        <w:rPr>
          <w:rFonts w:hint="eastAsia"/>
        </w:rPr>
        <w:t>）。</w:t>
      </w:r>
    </w:p>
    <w:p w14:paraId="7E894F24" w14:textId="77777777" w:rsidR="0093274A" w:rsidRPr="00A17913" w:rsidRDefault="0093274A" w:rsidP="00DC6B0A">
      <w:pPr>
        <w:pStyle w:val="ab"/>
        <w:ind w:firstLine="192"/>
      </w:pPr>
      <w:r w:rsidRPr="00A17913">
        <w:rPr>
          <w:rFonts w:hint="eastAsia"/>
        </w:rPr>
        <w:t>見出しの段数は</w:t>
      </w:r>
      <w:r w:rsidRPr="00A17913">
        <w:rPr>
          <w:rFonts w:hint="eastAsia"/>
        </w:rPr>
        <w:t>3</w:t>
      </w:r>
      <w:r w:rsidRPr="00A17913">
        <w:rPr>
          <w:rFonts w:hint="eastAsia"/>
        </w:rPr>
        <w:t>段（大見出し，中見出し，小見出し）までとする。</w:t>
      </w:r>
      <w:r w:rsidR="00A81D80" w:rsidRPr="00092E24">
        <w:rPr>
          <w:rFonts w:hint="eastAsia"/>
        </w:rPr>
        <w:t>階層をこのレベルまでに収め，これ以上</w:t>
      </w:r>
      <w:r w:rsidRPr="00092E24">
        <w:rPr>
          <w:rFonts w:hint="eastAsia"/>
        </w:rPr>
        <w:t>に見出しを深くしない。</w:t>
      </w:r>
    </w:p>
    <w:p w14:paraId="74AE0219" w14:textId="77777777" w:rsidR="0093274A" w:rsidRPr="00A17913" w:rsidRDefault="0093274A" w:rsidP="00DC6B0A">
      <w:pPr>
        <w:topLinePunct/>
        <w:ind w:left="576" w:hangingChars="300" w:hanging="576"/>
        <w:jc w:val="center"/>
        <w:rPr>
          <w:rFonts w:ascii="ＭＳ ゴシック" w:eastAsia="ＭＳ ゴシック" w:hAnsi="ＭＳ ゴシック"/>
        </w:rPr>
      </w:pPr>
    </w:p>
    <w:p w14:paraId="52937A2F" w14:textId="77777777"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00B827C0" w:rsidRPr="00A17913">
        <w:rPr>
          <w:rFonts w:ascii="ＭＳ ゴシック" w:hAnsi="ＭＳ ゴシック" w:hint="eastAsia"/>
          <w:color w:val="auto"/>
        </w:rPr>
        <w:t>4</w:t>
      </w:r>
      <w:r w:rsidR="0093274A" w:rsidRPr="00A17913">
        <w:rPr>
          <w:rFonts w:hint="eastAsia"/>
          <w:color w:val="auto"/>
        </w:rPr>
        <w:t xml:space="preserve">　図表</w:t>
      </w:r>
    </w:p>
    <w:p w14:paraId="7EC335B6" w14:textId="77777777" w:rsidR="00E6658A" w:rsidRPr="00A17913" w:rsidRDefault="00E6658A" w:rsidP="00DC6B0A">
      <w:pPr>
        <w:pStyle w:val="ad"/>
        <w:ind w:left="672" w:hanging="672"/>
        <w:rPr>
          <w:color w:val="auto"/>
        </w:rPr>
      </w:pPr>
      <w:r w:rsidRPr="00A17913">
        <w:rPr>
          <w:rFonts w:ascii="ＭＳ ゴシック" w:hAnsi="ＭＳ ゴシック" w:hint="eastAsia"/>
          <w:color w:val="auto"/>
        </w:rPr>
        <w:t>2.</w:t>
      </w:r>
      <w:r w:rsidR="00B827C0" w:rsidRPr="00A17913">
        <w:rPr>
          <w:rFonts w:ascii="ＭＳ ゴシック" w:hAnsi="ＭＳ ゴシック" w:hint="eastAsia"/>
          <w:color w:val="auto"/>
        </w:rPr>
        <w:t>4</w:t>
      </w:r>
      <w:r w:rsidRPr="00A17913">
        <w:rPr>
          <w:rFonts w:ascii="ＭＳ ゴシック" w:hAnsi="ＭＳ ゴシック" w:hint="eastAsia"/>
          <w:color w:val="auto"/>
        </w:rPr>
        <w:t>.1</w:t>
      </w:r>
      <w:r w:rsidRPr="00A17913">
        <w:rPr>
          <w:rFonts w:hint="eastAsia"/>
          <w:color w:val="auto"/>
        </w:rPr>
        <w:t xml:space="preserve">　</w:t>
      </w:r>
      <w:r w:rsidR="00F93492" w:rsidRPr="00A17913">
        <w:rPr>
          <w:rFonts w:hint="eastAsia"/>
          <w:color w:val="auto"/>
        </w:rPr>
        <w:t>色</w:t>
      </w:r>
    </w:p>
    <w:p w14:paraId="21F082C0" w14:textId="77777777" w:rsidR="0093274A" w:rsidRPr="00A17913" w:rsidRDefault="0093274A" w:rsidP="008D1AAA">
      <w:pPr>
        <w:pStyle w:val="ab"/>
        <w:ind w:firstLineChars="0" w:firstLine="0"/>
      </w:pPr>
      <w:r w:rsidRPr="00A17913">
        <w:rPr>
          <w:rFonts w:hint="eastAsia"/>
        </w:rPr>
        <w:t xml:space="preserve">　</w:t>
      </w:r>
      <w:r w:rsidR="00FF0569" w:rsidRPr="00A17913">
        <w:rPr>
          <w:rFonts w:hint="eastAsia"/>
        </w:rPr>
        <w:t>会誌の印刷は原則として白黒になるので（カラー印刷は実費徴収で対応），</w:t>
      </w:r>
      <w:r w:rsidRPr="00A17913">
        <w:rPr>
          <w:rFonts w:hint="eastAsia"/>
        </w:rPr>
        <w:t>事前に必ず白黒印刷をして，読み取りに支障がないことを確認する。</w:t>
      </w:r>
      <w:r w:rsidR="00F93492" w:rsidRPr="00A17913">
        <w:rPr>
          <w:rFonts w:hint="eastAsia"/>
        </w:rPr>
        <w:t>図表に外枠はつけず，背景は無色とする。</w:t>
      </w:r>
    </w:p>
    <w:p w14:paraId="22D4CE80" w14:textId="77777777" w:rsidR="00F93492" w:rsidRPr="00A17913" w:rsidRDefault="00F93492" w:rsidP="00DC6B0A">
      <w:pPr>
        <w:pStyle w:val="ad"/>
        <w:ind w:left="672" w:hanging="672"/>
        <w:rPr>
          <w:color w:val="auto"/>
        </w:rPr>
      </w:pPr>
      <w:r w:rsidRPr="00A17913">
        <w:rPr>
          <w:rFonts w:ascii="ＭＳ ゴシック" w:hAnsi="ＭＳ ゴシック" w:hint="eastAsia"/>
          <w:color w:val="auto"/>
        </w:rPr>
        <w:t>2.4.2</w:t>
      </w:r>
      <w:r w:rsidRPr="00A17913">
        <w:rPr>
          <w:rFonts w:hint="eastAsia"/>
          <w:color w:val="auto"/>
        </w:rPr>
        <w:t xml:space="preserve">　印刷仕上がりでの配置</w:t>
      </w:r>
    </w:p>
    <w:p w14:paraId="5902DAAB" w14:textId="77777777" w:rsidR="0093274A" w:rsidRDefault="0093274A" w:rsidP="00DC6B0A">
      <w:pPr>
        <w:pStyle w:val="ab"/>
        <w:ind w:firstLine="192"/>
      </w:pPr>
      <w:r w:rsidRPr="00A17913">
        <w:rPr>
          <w:rFonts w:hint="eastAsia"/>
        </w:rPr>
        <w:t>図や表は，</w:t>
      </w:r>
      <w:r w:rsidRPr="00A17913">
        <w:rPr>
          <w:rFonts w:ascii="ＭＳ ゴシック" w:eastAsia="ＭＳ ゴシック" w:hAnsi="ＭＳ ゴシック" w:hint="eastAsia"/>
        </w:rPr>
        <w:t>図</w:t>
      </w:r>
      <w:r w:rsidRPr="00A17913">
        <w:rPr>
          <w:rFonts w:ascii="Arial" w:eastAsia="ＭＳ ゴシック" w:hAnsi="Arial" w:cs="Arial"/>
        </w:rPr>
        <w:t>1</w:t>
      </w:r>
      <w:r w:rsidRPr="00A17913">
        <w:rPr>
          <w:rFonts w:hint="eastAsia"/>
        </w:rPr>
        <w:t>のように，段の最上部あるいは最下部にまとめる</w:t>
      </w:r>
      <w:r w:rsidR="00B827C0" w:rsidRPr="00A17913">
        <w:rPr>
          <w:rFonts w:hint="eastAsia"/>
        </w:rPr>
        <w:t>のが望ましい（印刷原稿では</w:t>
      </w:r>
      <w:r w:rsidR="00A42C1E" w:rsidRPr="00A17913">
        <w:rPr>
          <w:rFonts w:hint="eastAsia"/>
        </w:rPr>
        <w:t>原則として</w:t>
      </w:r>
      <w:r w:rsidR="00B827C0" w:rsidRPr="00A17913">
        <w:rPr>
          <w:rFonts w:hint="eastAsia"/>
        </w:rPr>
        <w:t>そのように配置される）。あるいは</w:t>
      </w:r>
      <w:r w:rsidRPr="00A17913">
        <w:rPr>
          <w:rFonts w:hint="eastAsia"/>
        </w:rPr>
        <w:t>，</w:t>
      </w:r>
      <w:r w:rsidRPr="00A17913">
        <w:rPr>
          <w:rFonts w:ascii="ＭＳ ゴシック" w:eastAsia="ＭＳ ゴシック" w:hAnsi="ＭＳ ゴシック" w:hint="eastAsia"/>
        </w:rPr>
        <w:t>表</w:t>
      </w:r>
      <w:r w:rsidRPr="00A17913">
        <w:rPr>
          <w:rFonts w:ascii="Arial" w:eastAsia="ＭＳ ゴシック" w:hAnsi="Arial" w:cs="Arial"/>
        </w:rPr>
        <w:t>1</w:t>
      </w:r>
      <w:r w:rsidRPr="00A17913">
        <w:rPr>
          <w:rFonts w:hint="eastAsia"/>
        </w:rPr>
        <w:t>のように，図表を本文中に埋め込む</w:t>
      </w:r>
      <w:r w:rsidR="00B827C0" w:rsidRPr="00A17913">
        <w:rPr>
          <w:rFonts w:hint="eastAsia"/>
        </w:rPr>
        <w:t>ように</w:t>
      </w:r>
      <w:r w:rsidRPr="00A17913">
        <w:rPr>
          <w:rFonts w:hint="eastAsia"/>
        </w:rPr>
        <w:t>配置してもよい。</w:t>
      </w:r>
      <w:r w:rsidR="00B827C0" w:rsidRPr="00A17913">
        <w:rPr>
          <w:rFonts w:hint="eastAsia"/>
        </w:rPr>
        <w:t>いずれの</w:t>
      </w:r>
      <w:r w:rsidRPr="00A17913">
        <w:rPr>
          <w:rFonts w:hint="eastAsia"/>
        </w:rPr>
        <w:t>場合も，本文と図表の間は，</w:t>
      </w:r>
      <w:r w:rsidRPr="00A17913">
        <w:rPr>
          <w:rFonts w:hint="eastAsia"/>
        </w:rPr>
        <w:t>1</w:t>
      </w:r>
      <w:r w:rsidRPr="00A17913">
        <w:rPr>
          <w:rFonts w:hint="eastAsia"/>
        </w:rPr>
        <w:t>行</w:t>
      </w:r>
      <w:r w:rsidR="00733448" w:rsidRPr="00A17913">
        <w:rPr>
          <w:rFonts w:hint="eastAsia"/>
        </w:rPr>
        <w:t>あけ</w:t>
      </w:r>
      <w:r w:rsidRPr="00A17913">
        <w:rPr>
          <w:rFonts w:hint="eastAsia"/>
        </w:rPr>
        <w:t>る。</w:t>
      </w:r>
    </w:p>
    <w:p w14:paraId="5D8BA79D" w14:textId="77777777" w:rsidR="008A4958" w:rsidRPr="00B405F6" w:rsidRDefault="008A4958" w:rsidP="00DC6B0A">
      <w:pPr>
        <w:pStyle w:val="ab"/>
        <w:ind w:firstLine="192"/>
      </w:pPr>
    </w:p>
    <w:p w14:paraId="51AA158A" w14:textId="77777777" w:rsidR="008A4958" w:rsidRPr="00B405F6" w:rsidRDefault="008A4958" w:rsidP="00DC6B0A">
      <w:pPr>
        <w:topLinePunct/>
        <w:ind w:left="576" w:hangingChars="300" w:hanging="576"/>
        <w:jc w:val="center"/>
        <w:rPr>
          <w:rFonts w:ascii="ＭＳ ゴシック" w:eastAsia="ＭＳ ゴシック" w:hAnsi="ＭＳ ゴシック"/>
        </w:rPr>
      </w:pP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ascii="ＭＳ ゴシック" w:eastAsia="ＭＳ ゴシック" w:hAnsi="ＭＳ ゴシック" w:hint="eastAsia"/>
        </w:rPr>
        <w:t xml:space="preserve">　表題はセンタリング</w:t>
      </w:r>
    </w:p>
    <w:p w14:paraId="0509315E" w14:textId="77777777" w:rsidR="008A4958" w:rsidRPr="00B405F6" w:rsidRDefault="008A4958" w:rsidP="00DC6B0A">
      <w:pPr>
        <w:ind w:left="576" w:hangingChars="300" w:hanging="576"/>
        <w:jc w:val="center"/>
      </w:pPr>
      <w:r w:rsidRPr="00B405F6">
        <w:rPr>
          <w:rFonts w:hint="eastAsia"/>
        </w:rPr>
        <w:t>―――――――――――――――――――――</w:t>
      </w:r>
    </w:p>
    <w:p w14:paraId="4CB79BA5" w14:textId="77777777" w:rsidR="0028175C" w:rsidRDefault="0028175C" w:rsidP="00DC6B0A">
      <w:pPr>
        <w:ind w:leftChars="200" w:left="572" w:hangingChars="98" w:hanging="188"/>
        <w:jc w:val="center"/>
      </w:pPr>
    </w:p>
    <w:p w14:paraId="3ADAE122" w14:textId="77777777" w:rsidR="008A4958" w:rsidRPr="00B405F6" w:rsidRDefault="008A4958" w:rsidP="00DC6B0A">
      <w:pPr>
        <w:ind w:leftChars="200" w:left="572" w:hangingChars="98" w:hanging="188"/>
        <w:jc w:val="center"/>
      </w:pPr>
      <w:r w:rsidRPr="00B405F6">
        <w:rPr>
          <w:rFonts w:hint="eastAsia"/>
        </w:rPr>
        <w:t>表</w:t>
      </w:r>
    </w:p>
    <w:p w14:paraId="79FBA72C" w14:textId="77777777" w:rsidR="008A4958" w:rsidRDefault="008A4958" w:rsidP="00DC6B0A">
      <w:pPr>
        <w:ind w:leftChars="200" w:left="572" w:hangingChars="98" w:hanging="188"/>
        <w:jc w:val="center"/>
      </w:pPr>
    </w:p>
    <w:p w14:paraId="46492A4F" w14:textId="77777777" w:rsidR="008A4958" w:rsidRPr="00B405F6" w:rsidRDefault="008A4958" w:rsidP="00DC6B0A">
      <w:pPr>
        <w:ind w:left="576" w:hangingChars="300" w:hanging="576"/>
        <w:jc w:val="center"/>
      </w:pPr>
      <w:r w:rsidRPr="00B405F6">
        <w:rPr>
          <w:rFonts w:hint="eastAsia"/>
        </w:rPr>
        <w:t>―――――――――――――――――――――</w:t>
      </w:r>
    </w:p>
    <w:p w14:paraId="7FE9051E" w14:textId="77777777" w:rsidR="008A4958" w:rsidRPr="00B405F6" w:rsidRDefault="008A4958" w:rsidP="008A4958">
      <w:pPr>
        <w:pStyle w:val="ab"/>
        <w:ind w:firstLineChars="0" w:firstLine="0"/>
      </w:pPr>
    </w:p>
    <w:p w14:paraId="297649BC" w14:textId="77777777" w:rsidR="00FF0569" w:rsidRPr="00B405F6" w:rsidRDefault="00FF0569" w:rsidP="00DC6B0A">
      <w:pPr>
        <w:pStyle w:val="ab"/>
        <w:ind w:firstLine="192"/>
      </w:pPr>
      <w:r w:rsidRPr="00B405F6">
        <w:rPr>
          <w:rFonts w:hint="eastAsia"/>
        </w:rPr>
        <w:t>すべての図表</w:t>
      </w:r>
      <w:r w:rsidR="008A4958">
        <w:rPr>
          <w:rFonts w:hint="eastAsia"/>
        </w:rPr>
        <w:t>に</w:t>
      </w:r>
      <w:r w:rsidRPr="00B405F6">
        <w:rPr>
          <w:rFonts w:hint="eastAsia"/>
        </w:rPr>
        <w:t>，本文中で必ず言及</w:t>
      </w:r>
      <w:r w:rsidR="008A4958">
        <w:rPr>
          <w:rFonts w:hint="eastAsia"/>
        </w:rPr>
        <w:t>する</w:t>
      </w:r>
      <w:r w:rsidRPr="00B405F6">
        <w:rPr>
          <w:rFonts w:hint="eastAsia"/>
        </w:rPr>
        <w:t>（本文中に言及のない図表が原稿に含まれ</w:t>
      </w:r>
      <w:r w:rsidR="00B827C0">
        <w:rPr>
          <w:rFonts w:hint="eastAsia"/>
        </w:rPr>
        <w:t>ていないことを</w:t>
      </w:r>
      <w:r w:rsidRPr="00B405F6">
        <w:rPr>
          <w:rFonts w:hint="eastAsia"/>
        </w:rPr>
        <w:t>確認する）。</w:t>
      </w:r>
      <w:r w:rsidR="00FE3540" w:rsidRPr="00B405F6">
        <w:rPr>
          <w:rFonts w:hint="eastAsia"/>
        </w:rPr>
        <w:t>なお</w:t>
      </w:r>
      <w:r w:rsidR="005C574F">
        <w:rPr>
          <w:rFonts w:hint="eastAsia"/>
        </w:rPr>
        <w:t>，</w:t>
      </w:r>
      <w:r w:rsidR="00FE3540" w:rsidRPr="00B405F6">
        <w:rPr>
          <w:rFonts w:hint="eastAsia"/>
        </w:rPr>
        <w:t>図または表</w:t>
      </w:r>
      <w:r w:rsidR="00A42C1E">
        <w:rPr>
          <w:rFonts w:hint="eastAsia"/>
        </w:rPr>
        <w:t>に</w:t>
      </w:r>
      <w:r w:rsidRPr="00B405F6">
        <w:rPr>
          <w:rFonts w:hint="eastAsia"/>
        </w:rPr>
        <w:t>本文中で</w:t>
      </w:r>
      <w:r w:rsidR="00FE3540" w:rsidRPr="00B405F6">
        <w:rPr>
          <w:rFonts w:hint="eastAsia"/>
        </w:rPr>
        <w:t>最初に</w:t>
      </w:r>
      <w:r w:rsidRPr="00B405F6">
        <w:rPr>
          <w:rFonts w:hint="eastAsia"/>
        </w:rPr>
        <w:t>言及する際は</w:t>
      </w:r>
      <w:r w:rsidR="00FE3540" w:rsidRPr="00B405F6">
        <w:rPr>
          <w:rFonts w:hint="eastAsia"/>
        </w:rPr>
        <w:t>，</w:t>
      </w:r>
      <w:r w:rsidR="00FE3540" w:rsidRPr="00B405F6">
        <w:rPr>
          <w:rFonts w:ascii="Arial" w:eastAsia="ＭＳ ゴシック" w:hAnsi="ＭＳ ゴシック" w:cs="Arial"/>
        </w:rPr>
        <w:t>図</w:t>
      </w:r>
      <w:r w:rsidR="00FE3540" w:rsidRPr="00B405F6">
        <w:rPr>
          <w:rFonts w:ascii="Arial" w:hAnsi="Arial" w:cs="Arial"/>
        </w:rPr>
        <w:t>1</w:t>
      </w:r>
      <w:r w:rsidR="00FE3540" w:rsidRPr="00B405F6">
        <w:rPr>
          <w:rFonts w:hint="eastAsia"/>
        </w:rPr>
        <w:t>や</w:t>
      </w:r>
      <w:r w:rsidR="00FE3540" w:rsidRPr="00B405F6">
        <w:rPr>
          <w:rFonts w:ascii="ＭＳ ゴシック" w:eastAsia="ＭＳ ゴシック" w:hAnsi="ＭＳ ゴシック" w:hint="eastAsia"/>
        </w:rPr>
        <w:t>表</w:t>
      </w:r>
      <w:r w:rsidR="00FE3540" w:rsidRPr="00B405F6">
        <w:rPr>
          <w:rFonts w:ascii="Arial" w:hAnsi="Arial" w:cs="Arial"/>
        </w:rPr>
        <w:t>1</w:t>
      </w:r>
      <w:r w:rsidR="00FE3540" w:rsidRPr="00B405F6">
        <w:rPr>
          <w:rFonts w:hint="eastAsia"/>
        </w:rPr>
        <w:t>のように，</w:t>
      </w:r>
      <w:r w:rsidRPr="00B405F6">
        <w:rPr>
          <w:rFonts w:hint="eastAsia"/>
        </w:rPr>
        <w:t>ゴシック＋</w:t>
      </w:r>
      <w:r w:rsidRPr="00B405F6">
        <w:rPr>
          <w:rFonts w:hint="eastAsia"/>
        </w:rPr>
        <w:t>Arial</w:t>
      </w:r>
      <w:r w:rsidR="00FE3540" w:rsidRPr="00B405F6">
        <w:rPr>
          <w:rFonts w:hint="eastAsia"/>
        </w:rPr>
        <w:t>で表す</w:t>
      </w:r>
      <w:r w:rsidRPr="00B405F6">
        <w:rPr>
          <w:rFonts w:hint="eastAsia"/>
        </w:rPr>
        <w:t>。</w:t>
      </w:r>
      <w:r w:rsidR="00EA1CC0" w:rsidRPr="00B405F6">
        <w:rPr>
          <w:rFonts w:hint="eastAsia"/>
        </w:rPr>
        <w:t>同一図表</w:t>
      </w:r>
      <w:r w:rsidR="008A4958">
        <w:rPr>
          <w:rFonts w:hint="eastAsia"/>
        </w:rPr>
        <w:t>に再度</w:t>
      </w:r>
      <w:r w:rsidR="00FE3540" w:rsidRPr="00B405F6">
        <w:rPr>
          <w:rFonts w:hint="eastAsia"/>
        </w:rPr>
        <w:t>言及</w:t>
      </w:r>
      <w:r w:rsidR="008A4958">
        <w:rPr>
          <w:rFonts w:hint="eastAsia"/>
        </w:rPr>
        <w:t>する</w:t>
      </w:r>
      <w:r w:rsidR="00D94822">
        <w:rPr>
          <w:rFonts w:hint="eastAsia"/>
        </w:rPr>
        <w:t>場合</w:t>
      </w:r>
      <w:r w:rsidR="00FE3540" w:rsidRPr="00B405F6">
        <w:rPr>
          <w:rFonts w:hint="eastAsia"/>
        </w:rPr>
        <w:t>は，</w:t>
      </w:r>
      <w:r w:rsidR="00FE3540" w:rsidRPr="00B405F6">
        <w:rPr>
          <w:rFonts w:ascii="ＭＳ 明朝" w:hAnsi="ＭＳ 明朝" w:hint="eastAsia"/>
        </w:rPr>
        <w:t>図</w:t>
      </w:r>
      <w:r w:rsidR="00EA1CC0" w:rsidRPr="00B405F6">
        <w:rPr>
          <w:rFonts w:hint="eastAsia"/>
        </w:rPr>
        <w:t>1</w:t>
      </w:r>
      <w:r w:rsidR="00FE3540" w:rsidRPr="00B405F6">
        <w:rPr>
          <w:rFonts w:hint="eastAsia"/>
        </w:rPr>
        <w:t>や</w:t>
      </w:r>
      <w:r w:rsidR="00FE3540" w:rsidRPr="00B405F6">
        <w:rPr>
          <w:rFonts w:ascii="ＭＳ 明朝" w:hAnsi="ＭＳ 明朝" w:hint="eastAsia"/>
        </w:rPr>
        <w:t>表</w:t>
      </w:r>
      <w:r w:rsidR="00EA1CC0" w:rsidRPr="00B405F6">
        <w:rPr>
          <w:rFonts w:hint="eastAsia"/>
        </w:rPr>
        <w:t>1</w:t>
      </w:r>
      <w:r w:rsidR="00FE3540" w:rsidRPr="00B405F6">
        <w:rPr>
          <w:rFonts w:hint="eastAsia"/>
        </w:rPr>
        <w:t>のように</w:t>
      </w:r>
      <w:r w:rsidR="00B827C0">
        <w:rPr>
          <w:rFonts w:hint="eastAsia"/>
        </w:rPr>
        <w:t>，</w:t>
      </w:r>
      <w:r w:rsidR="00FE3540" w:rsidRPr="00B405F6">
        <w:rPr>
          <w:rFonts w:hint="eastAsia"/>
        </w:rPr>
        <w:t>明</w:t>
      </w:r>
      <w:r w:rsidR="00FE3540" w:rsidRPr="00B405F6">
        <w:rPr>
          <w:rFonts w:hint="eastAsia"/>
        </w:rPr>
        <w:lastRenderedPageBreak/>
        <w:t>朝</w:t>
      </w:r>
      <w:r w:rsidR="00A42C1E" w:rsidRPr="00B405F6">
        <w:rPr>
          <w:rFonts w:hint="eastAsia"/>
        </w:rPr>
        <w:t>＋</w:t>
      </w:r>
      <w:r w:rsidR="00FE3540" w:rsidRPr="00B405F6">
        <w:rPr>
          <w:rFonts w:hint="eastAsia"/>
        </w:rPr>
        <w:t>Century</w:t>
      </w:r>
      <w:r w:rsidR="00D94822">
        <w:rPr>
          <w:rFonts w:hint="eastAsia"/>
        </w:rPr>
        <w:t>となる</w:t>
      </w:r>
      <w:r w:rsidR="00FE3540" w:rsidRPr="00B405F6">
        <w:rPr>
          <w:rFonts w:hint="eastAsia"/>
        </w:rPr>
        <w:t>。</w:t>
      </w:r>
    </w:p>
    <w:p w14:paraId="39F77243" w14:textId="77777777" w:rsidR="00FF0569" w:rsidRPr="00B405F6" w:rsidRDefault="00FF0569" w:rsidP="00DC6B0A">
      <w:pPr>
        <w:pStyle w:val="ab"/>
        <w:ind w:firstLine="192"/>
      </w:pPr>
      <w:r w:rsidRPr="00B405F6">
        <w:rPr>
          <w:rFonts w:hint="eastAsia"/>
        </w:rPr>
        <w:t>図表は，</w:t>
      </w:r>
      <w:r w:rsidR="008A4958">
        <w:rPr>
          <w:rFonts w:hint="eastAsia"/>
        </w:rPr>
        <w:t>原則として，</w:t>
      </w:r>
      <w:r w:rsidRPr="00B405F6">
        <w:rPr>
          <w:rFonts w:hint="eastAsia"/>
        </w:rPr>
        <w:t>本文で言及があった箇所以降に埋め込む。貼り付ける図表が</w:t>
      </w:r>
      <w:r w:rsidRPr="00B405F6">
        <w:rPr>
          <w:rFonts w:hint="eastAsia"/>
        </w:rPr>
        <w:t>1</w:t>
      </w:r>
      <w:r w:rsidRPr="00B405F6">
        <w:rPr>
          <w:rFonts w:hint="eastAsia"/>
        </w:rPr>
        <w:t>段に収まらなければ，左右</w:t>
      </w:r>
      <w:r w:rsidRPr="00B405F6">
        <w:rPr>
          <w:rFonts w:hint="eastAsia"/>
        </w:rPr>
        <w:t>2</w:t>
      </w:r>
      <w:r w:rsidRPr="00B405F6">
        <w:rPr>
          <w:rFonts w:hint="eastAsia"/>
        </w:rPr>
        <w:t>段にまたがってもよい。なお，図表の挿入位置は，最終的</w:t>
      </w:r>
      <w:r w:rsidR="00D94822">
        <w:rPr>
          <w:rFonts w:hint="eastAsia"/>
        </w:rPr>
        <w:t>には印刷所のレイアウト後に編集部の判断で決定する</w:t>
      </w:r>
      <w:r w:rsidRPr="00B405F6">
        <w:rPr>
          <w:rFonts w:hint="eastAsia"/>
        </w:rPr>
        <w:t>。</w:t>
      </w:r>
    </w:p>
    <w:p w14:paraId="64E73A52" w14:textId="77777777" w:rsidR="0093274A" w:rsidRPr="00B405F6" w:rsidRDefault="00E6658A" w:rsidP="00DC6B0A">
      <w:pPr>
        <w:pStyle w:val="ad"/>
        <w:ind w:left="672" w:hanging="672"/>
        <w:rPr>
          <w:color w:val="auto"/>
        </w:rPr>
      </w:pPr>
      <w:r>
        <w:rPr>
          <w:rFonts w:ascii="ＭＳ ゴシック" w:hAnsi="ＭＳ ゴシック" w:hint="eastAsia"/>
          <w:color w:val="auto"/>
        </w:rPr>
        <w:t>2</w:t>
      </w:r>
      <w:r w:rsidR="0093274A" w:rsidRPr="00B405F6">
        <w:rPr>
          <w:rFonts w:ascii="ＭＳ ゴシック" w:hAnsi="ＭＳ ゴシック" w:hint="eastAsia"/>
          <w:color w:val="auto"/>
        </w:rPr>
        <w:t>.</w:t>
      </w:r>
      <w:r w:rsidR="00B827C0">
        <w:rPr>
          <w:rFonts w:ascii="ＭＳ ゴシック" w:hAnsi="ＭＳ ゴシック" w:hint="eastAsia"/>
          <w:color w:val="auto"/>
        </w:rPr>
        <w:t>4</w:t>
      </w:r>
      <w:r w:rsidR="0093274A" w:rsidRPr="00B405F6">
        <w:rPr>
          <w:rFonts w:ascii="ＭＳ ゴシック" w:hAnsi="ＭＳ ゴシック" w:hint="eastAsia"/>
          <w:color w:val="auto"/>
        </w:rPr>
        <w:t>.</w:t>
      </w:r>
      <w:r w:rsidR="00F93492">
        <w:rPr>
          <w:rFonts w:ascii="ＭＳ ゴシック" w:hAnsi="ＭＳ ゴシック" w:hint="eastAsia"/>
          <w:color w:val="auto"/>
        </w:rPr>
        <w:t>3</w:t>
      </w:r>
      <w:r w:rsidR="0093274A" w:rsidRPr="00B405F6">
        <w:rPr>
          <w:rFonts w:hint="eastAsia"/>
          <w:color w:val="auto"/>
        </w:rPr>
        <w:t xml:space="preserve">　図題</w:t>
      </w:r>
      <w:r>
        <w:rPr>
          <w:rFonts w:hint="eastAsia"/>
          <w:color w:val="auto"/>
        </w:rPr>
        <w:t>と表題</w:t>
      </w:r>
    </w:p>
    <w:p w14:paraId="15B54EA8" w14:textId="77777777" w:rsidR="006A3A4F" w:rsidRPr="00B405F6" w:rsidRDefault="0093274A" w:rsidP="00DC6B0A">
      <w:pPr>
        <w:pStyle w:val="ab"/>
        <w:ind w:firstLine="192"/>
      </w:pPr>
      <w:r w:rsidRPr="00B405F6">
        <w:rPr>
          <w:rFonts w:hint="eastAsia"/>
        </w:rPr>
        <w:t>図題は，図の下に付ける。図題には，通し番号を付ける。</w:t>
      </w:r>
      <w:r w:rsidR="001160C4" w:rsidRPr="00B405F6">
        <w:rPr>
          <w:rFonts w:hint="eastAsia"/>
        </w:rPr>
        <w:t>「</w:t>
      </w:r>
      <w:r w:rsidR="001160C4" w:rsidRPr="00B405F6">
        <w:rPr>
          <w:rFonts w:ascii="ＭＳ ゴシック" w:eastAsia="ＭＳ ゴシック" w:hAnsi="ＭＳ ゴシック" w:hint="eastAsia"/>
        </w:rPr>
        <w:t>図</w:t>
      </w:r>
      <w:r w:rsidR="001160C4" w:rsidRPr="00B405F6">
        <w:rPr>
          <w:rFonts w:ascii="Arial" w:hAnsi="Arial" w:cs="Arial"/>
        </w:rPr>
        <w:t>1</w:t>
      </w:r>
      <w:r w:rsidR="001160C4" w:rsidRPr="00B405F6">
        <w:rPr>
          <w:rFonts w:hint="eastAsia"/>
        </w:rPr>
        <w:t>」のように，図題はゴシック，図番は</w:t>
      </w:r>
      <w:r w:rsidR="001160C4" w:rsidRPr="00B405F6">
        <w:rPr>
          <w:rFonts w:hint="eastAsia"/>
        </w:rPr>
        <w:t>Arial</w:t>
      </w:r>
      <w:r w:rsidR="001160C4" w:rsidRPr="00B405F6">
        <w:rPr>
          <w:rFonts w:hint="eastAsia"/>
        </w:rPr>
        <w:t>である。</w:t>
      </w:r>
      <w:r w:rsidRPr="00B405F6">
        <w:rPr>
          <w:rFonts w:hint="eastAsia"/>
        </w:rPr>
        <w:t>たとえ原稿中に図が</w:t>
      </w:r>
      <w:r w:rsidR="00A42C1E">
        <w:rPr>
          <w:rFonts w:hint="eastAsia"/>
        </w:rPr>
        <w:t>一つ</w:t>
      </w:r>
      <w:r w:rsidRPr="00B405F6">
        <w:rPr>
          <w:rFonts w:hint="eastAsia"/>
        </w:rPr>
        <w:t>しかなくても，「</w:t>
      </w:r>
      <w:r w:rsidRPr="00B405F6">
        <w:rPr>
          <w:rFonts w:ascii="ＭＳ ゴシック" w:eastAsia="ＭＳ ゴシック" w:hAnsi="ＭＳ ゴシック" w:hint="eastAsia"/>
        </w:rPr>
        <w:t>図</w:t>
      </w:r>
      <w:r w:rsidRPr="00B405F6">
        <w:rPr>
          <w:rFonts w:ascii="Arial" w:hAnsi="Arial" w:cs="Arial"/>
        </w:rPr>
        <w:t>1</w:t>
      </w:r>
      <w:r w:rsidRPr="00B405F6">
        <w:rPr>
          <w:rFonts w:hint="eastAsia"/>
        </w:rPr>
        <w:t>」となる。</w:t>
      </w:r>
    </w:p>
    <w:p w14:paraId="679747F7" w14:textId="77777777" w:rsidR="0093274A" w:rsidRPr="00B405F6" w:rsidRDefault="0093274A" w:rsidP="00AB047F">
      <w:pPr>
        <w:pStyle w:val="ab"/>
        <w:ind w:firstLineChars="0" w:firstLine="0"/>
      </w:pPr>
      <w:r w:rsidRPr="00B405F6">
        <w:rPr>
          <w:rFonts w:hint="eastAsia"/>
        </w:rPr>
        <w:t xml:space="preserve">　表題は，表の上に付ける。表題には，通し番号を付ける。</w:t>
      </w:r>
      <w:r w:rsidR="001160C4" w:rsidRPr="00B405F6">
        <w:rPr>
          <w:rFonts w:hint="eastAsia"/>
        </w:rPr>
        <w:t>「</w:t>
      </w:r>
      <w:r w:rsidR="001160C4" w:rsidRPr="00B405F6">
        <w:rPr>
          <w:rFonts w:ascii="ＭＳ ゴシック" w:eastAsia="ＭＳ ゴシック" w:hAnsi="ＭＳ ゴシック" w:hint="eastAsia"/>
        </w:rPr>
        <w:t>表</w:t>
      </w:r>
      <w:r w:rsidR="001160C4" w:rsidRPr="00B405F6">
        <w:rPr>
          <w:rFonts w:ascii="Arial" w:eastAsia="ＭＳ ゴシック" w:hAnsi="Arial" w:cs="Arial"/>
        </w:rPr>
        <w:t>1</w:t>
      </w:r>
      <w:r w:rsidR="001160C4" w:rsidRPr="00B405F6">
        <w:rPr>
          <w:rFonts w:hint="eastAsia"/>
        </w:rPr>
        <w:t>」のように，表題はゴシック，表番は</w:t>
      </w:r>
      <w:r w:rsidR="001160C4" w:rsidRPr="00B405F6">
        <w:rPr>
          <w:rFonts w:hint="eastAsia"/>
        </w:rPr>
        <w:t>Arial</w:t>
      </w:r>
      <w:r w:rsidR="001160C4" w:rsidRPr="00B405F6">
        <w:rPr>
          <w:rFonts w:hint="eastAsia"/>
        </w:rPr>
        <w:t>である。</w:t>
      </w:r>
      <w:r w:rsidRPr="00B405F6">
        <w:rPr>
          <w:rFonts w:hint="eastAsia"/>
        </w:rPr>
        <w:t>たとえ原稿中に表が</w:t>
      </w:r>
      <w:r w:rsidR="00E6658A">
        <w:rPr>
          <w:rFonts w:hint="eastAsia"/>
        </w:rPr>
        <w:t>一つ</w:t>
      </w:r>
      <w:r w:rsidRPr="00B405F6">
        <w:rPr>
          <w:rFonts w:hint="eastAsia"/>
        </w:rPr>
        <w:t>しかなくても，「</w:t>
      </w: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hint="eastAsia"/>
        </w:rPr>
        <w:t>」となる。</w:t>
      </w:r>
    </w:p>
    <w:p w14:paraId="31B0ACC4" w14:textId="77777777" w:rsidR="0093274A" w:rsidRPr="00B405F6" w:rsidRDefault="0093274A" w:rsidP="00DC6B0A">
      <w:pPr>
        <w:pStyle w:val="ab"/>
        <w:ind w:firstLine="192"/>
      </w:pPr>
      <w:r w:rsidRPr="00B405F6">
        <w:rPr>
          <w:rFonts w:hint="eastAsia"/>
        </w:rPr>
        <w:t>図題・表題が</w:t>
      </w:r>
      <w:r w:rsidRPr="00B405F6">
        <w:rPr>
          <w:rFonts w:hint="eastAsia"/>
        </w:rPr>
        <w:t>2</w:t>
      </w:r>
      <w:r w:rsidRPr="00B405F6">
        <w:rPr>
          <w:rFonts w:hint="eastAsia"/>
        </w:rPr>
        <w:t>行以上にわたる場合は，</w:t>
      </w:r>
      <w:r w:rsidRPr="00B405F6">
        <w:rPr>
          <w:rFonts w:hint="eastAsia"/>
        </w:rPr>
        <w:t>2</w:t>
      </w:r>
      <w:r w:rsidRPr="00B405F6">
        <w:rPr>
          <w:rFonts w:hint="eastAsia"/>
        </w:rPr>
        <w:t>行目以降の書き出し位置は，</w:t>
      </w:r>
      <w:r w:rsidRPr="00B405F6">
        <w:rPr>
          <w:rFonts w:hint="eastAsia"/>
        </w:rPr>
        <w:t>1</w:t>
      </w:r>
      <w:r w:rsidRPr="00B405F6">
        <w:rPr>
          <w:rFonts w:hint="eastAsia"/>
        </w:rPr>
        <w:t>行目の図題・表題の書き出し位置に揃える。</w:t>
      </w:r>
    </w:p>
    <w:p w14:paraId="61E0B378" w14:textId="77777777" w:rsidR="0093274A" w:rsidRPr="00B405F6" w:rsidRDefault="0093274A" w:rsidP="00DC6B0A">
      <w:pPr>
        <w:pStyle w:val="ab"/>
        <w:ind w:firstLine="192"/>
      </w:pPr>
    </w:p>
    <w:p w14:paraId="0451DB63" w14:textId="77777777" w:rsidR="0093274A" w:rsidRPr="00B405F6" w:rsidRDefault="00E6658A" w:rsidP="00DC6B0A">
      <w:pPr>
        <w:pStyle w:val="af"/>
        <w:ind w:left="386" w:hanging="386"/>
        <w:rPr>
          <w:color w:val="auto"/>
        </w:rPr>
      </w:pPr>
      <w:r>
        <w:rPr>
          <w:rFonts w:ascii="ＭＳ ゴシック" w:hAnsi="ＭＳ ゴシック" w:hint="eastAsia"/>
          <w:color w:val="auto"/>
        </w:rPr>
        <w:t>３</w:t>
      </w:r>
      <w:r w:rsidR="00206DA9" w:rsidRPr="00B405F6">
        <w:rPr>
          <w:rFonts w:hint="eastAsia"/>
          <w:color w:val="auto"/>
        </w:rPr>
        <w:t xml:space="preserve">　</w:t>
      </w:r>
      <w:r>
        <w:rPr>
          <w:rFonts w:hint="eastAsia"/>
          <w:color w:val="auto"/>
        </w:rPr>
        <w:t>注と</w:t>
      </w:r>
      <w:r w:rsidR="0011785C">
        <w:rPr>
          <w:rFonts w:hint="eastAsia"/>
          <w:color w:val="auto"/>
        </w:rPr>
        <w:t>引用資料</w:t>
      </w:r>
    </w:p>
    <w:p w14:paraId="535A21CE" w14:textId="77777777" w:rsidR="00E6658A" w:rsidRPr="00B405F6" w:rsidRDefault="00E6658A" w:rsidP="00DC6B0A">
      <w:pPr>
        <w:pStyle w:val="ae"/>
        <w:ind w:left="480" w:hanging="480"/>
        <w:rPr>
          <w:color w:val="auto"/>
        </w:rPr>
      </w:pPr>
      <w:r>
        <w:rPr>
          <w:rFonts w:ascii="ＭＳ ゴシック" w:hAnsi="ＭＳ ゴシック" w:hint="eastAsia"/>
          <w:color w:val="auto"/>
        </w:rPr>
        <w:t>3</w:t>
      </w:r>
      <w:r w:rsidRPr="00B405F6">
        <w:rPr>
          <w:rFonts w:ascii="ＭＳ ゴシック" w:hAnsi="ＭＳ ゴシック" w:hint="eastAsia"/>
          <w:color w:val="auto"/>
        </w:rPr>
        <w:t>.</w:t>
      </w:r>
      <w:r>
        <w:rPr>
          <w:rFonts w:ascii="ＭＳ ゴシック" w:hAnsi="ＭＳ ゴシック" w:hint="eastAsia"/>
          <w:color w:val="auto"/>
        </w:rPr>
        <w:t xml:space="preserve">1　</w:t>
      </w:r>
      <w:r w:rsidRPr="00B405F6">
        <w:rPr>
          <w:rFonts w:hint="eastAsia"/>
          <w:color w:val="auto"/>
        </w:rPr>
        <w:t>注番号</w:t>
      </w:r>
    </w:p>
    <w:p w14:paraId="43CFC88F" w14:textId="77777777" w:rsidR="00B827C0" w:rsidRPr="00A17913" w:rsidRDefault="00E6658A" w:rsidP="00DC6B0A">
      <w:pPr>
        <w:pStyle w:val="ab"/>
        <w:ind w:firstLine="192"/>
      </w:pPr>
      <w:r w:rsidRPr="00B405F6">
        <w:rPr>
          <w:rFonts w:hint="eastAsia"/>
        </w:rPr>
        <w:t>注</w:t>
      </w:r>
      <w:r w:rsidR="00800623">
        <w:rPr>
          <w:rFonts w:hint="eastAsia"/>
        </w:rPr>
        <w:t xml:space="preserve"> (</w:t>
      </w:r>
      <w:r w:rsidR="00B827C0">
        <w:rPr>
          <w:rFonts w:hint="eastAsia"/>
        </w:rPr>
        <w:t>note</w:t>
      </w:r>
      <w:r w:rsidR="00800623">
        <w:t xml:space="preserve">) </w:t>
      </w:r>
      <w:r w:rsidR="006A3BAD">
        <w:rPr>
          <w:rFonts w:hint="eastAsia"/>
        </w:rPr>
        <w:t>は文末脚注とし，</w:t>
      </w:r>
      <w:r w:rsidRPr="00B405F6">
        <w:rPr>
          <w:rFonts w:hint="eastAsia"/>
        </w:rPr>
        <w:t>番号は</w:t>
      </w:r>
      <w:r w:rsidR="00074530" w:rsidRPr="00B405F6">
        <w:rPr>
          <w:rFonts w:hint="eastAsia"/>
        </w:rPr>
        <w:t>本文中の該当箇所</w:t>
      </w:r>
      <w:r w:rsidR="00074530">
        <w:rPr>
          <w:rFonts w:hint="eastAsia"/>
        </w:rPr>
        <w:t>の</w:t>
      </w:r>
      <w:r w:rsidR="00074530" w:rsidRPr="00B405F6">
        <w:rPr>
          <w:rFonts w:hint="eastAsia"/>
        </w:rPr>
        <w:t>右肩に</w:t>
      </w:r>
      <w:r w:rsidR="00074530" w:rsidRPr="00A17913">
        <w:rPr>
          <w:rFonts w:hint="eastAsia"/>
          <w:vertAlign w:val="superscript"/>
        </w:rPr>
        <w:t>1)</w:t>
      </w:r>
      <w:r w:rsidR="0028175C">
        <w:rPr>
          <w:vertAlign w:val="superscript"/>
        </w:rPr>
        <w:t xml:space="preserve"> </w:t>
      </w:r>
      <w:r w:rsidR="00074530" w:rsidRPr="00A17913">
        <w:rPr>
          <w:rFonts w:hint="eastAsia"/>
        </w:rPr>
        <w:t>のように上付き文字で表記する。数字と括弧は</w:t>
      </w:r>
      <w:r w:rsidR="006C3FAF" w:rsidRPr="00A17913">
        <w:rPr>
          <w:rFonts w:hint="eastAsia"/>
        </w:rPr>
        <w:t>Century</w:t>
      </w:r>
      <w:r w:rsidR="00074530" w:rsidRPr="00A17913">
        <w:rPr>
          <w:rFonts w:hint="eastAsia"/>
        </w:rPr>
        <w:t>である。</w:t>
      </w:r>
      <w:r w:rsidR="00074530" w:rsidRPr="00A17913">
        <w:rPr>
          <w:rFonts w:hint="eastAsia"/>
        </w:rPr>
        <w:t>Word</w:t>
      </w:r>
      <w:r w:rsidR="00074530" w:rsidRPr="00A17913">
        <w:rPr>
          <w:rFonts w:hint="eastAsia"/>
        </w:rPr>
        <w:t>の注の挿入機能を</w:t>
      </w:r>
      <w:r w:rsidR="00074530" w:rsidRPr="00A17913">
        <w:rPr>
          <w:rStyle w:val="aff1"/>
        </w:rPr>
        <w:endnoteReference w:id="1"/>
      </w:r>
      <w:r w:rsidR="0028175C">
        <w:rPr>
          <w:rFonts w:hint="eastAsia"/>
        </w:rPr>
        <w:t xml:space="preserve"> </w:t>
      </w:r>
      <w:r w:rsidR="00074530" w:rsidRPr="00A17913">
        <w:rPr>
          <w:rFonts w:hint="eastAsia"/>
        </w:rPr>
        <w:t>のように使用しても構わない。その場合，最終的に印刷所の作成するレイアウト原稿はこのテンプレートのようになるので，校正の際に</w:t>
      </w:r>
      <w:r w:rsidR="006C3FAF" w:rsidRPr="00A17913">
        <w:rPr>
          <w:rFonts w:hint="eastAsia"/>
        </w:rPr>
        <w:t>著者の</w:t>
      </w:r>
      <w:r w:rsidR="00074530" w:rsidRPr="00A17913">
        <w:rPr>
          <w:rFonts w:hint="eastAsia"/>
        </w:rPr>
        <w:t>思い通りの記載方法になっているかどうか</w:t>
      </w:r>
      <w:r w:rsidR="006C3FAF" w:rsidRPr="00A17913">
        <w:rPr>
          <w:rFonts w:hint="eastAsia"/>
        </w:rPr>
        <w:t>を</w:t>
      </w:r>
      <w:r w:rsidR="00074530" w:rsidRPr="00A17913">
        <w:rPr>
          <w:rFonts w:hint="eastAsia"/>
        </w:rPr>
        <w:t>確認する。</w:t>
      </w:r>
    </w:p>
    <w:p w14:paraId="154DDEEF" w14:textId="77777777" w:rsidR="0011785C" w:rsidRPr="00A17913" w:rsidRDefault="00E6658A" w:rsidP="00DC6B0A">
      <w:pPr>
        <w:pStyle w:val="ab"/>
        <w:ind w:firstLine="192"/>
      </w:pPr>
      <w:r w:rsidRPr="00A17913">
        <w:rPr>
          <w:rFonts w:hint="eastAsia"/>
        </w:rPr>
        <w:t>同じ箇所に複数の注釈が関わる場合には，</w:t>
      </w:r>
      <w:r w:rsidRPr="00A17913">
        <w:rPr>
          <w:rFonts w:hint="eastAsia"/>
          <w:vertAlign w:val="superscript"/>
        </w:rPr>
        <w:t>1,2)</w:t>
      </w:r>
      <w:r w:rsidRPr="00A17913">
        <w:rPr>
          <w:rFonts w:hint="eastAsia"/>
        </w:rPr>
        <w:t>や</w:t>
      </w:r>
      <w:r w:rsidRPr="00A17913">
        <w:rPr>
          <w:rFonts w:hint="eastAsia"/>
          <w:vertAlign w:val="superscript"/>
        </w:rPr>
        <w:t>1-4)</w:t>
      </w:r>
      <w:r w:rsidRPr="00A17913">
        <w:rPr>
          <w:rFonts w:hint="eastAsia"/>
        </w:rPr>
        <w:t>のようにする。</w:t>
      </w:r>
    </w:p>
    <w:p w14:paraId="676E2727" w14:textId="77777777" w:rsidR="0011785C" w:rsidRPr="00A17913" w:rsidRDefault="0011785C" w:rsidP="00DC6B0A">
      <w:pPr>
        <w:pStyle w:val="ab"/>
        <w:ind w:firstLine="192"/>
      </w:pPr>
    </w:p>
    <w:p w14:paraId="07E0E314" w14:textId="77777777" w:rsidR="00E6658A" w:rsidRPr="00A17913" w:rsidRDefault="00E6658A" w:rsidP="00DC6B0A">
      <w:pPr>
        <w:pStyle w:val="ae"/>
        <w:ind w:left="480" w:hanging="480"/>
        <w:rPr>
          <w:rFonts w:ascii="ＭＳ ゴシック" w:hAnsi="ＭＳ ゴシック"/>
          <w:color w:val="auto"/>
        </w:rPr>
      </w:pPr>
      <w:r w:rsidRPr="00A17913">
        <w:rPr>
          <w:rFonts w:ascii="ＭＳ ゴシック" w:hAnsi="ＭＳ ゴシック" w:hint="eastAsia"/>
          <w:color w:val="auto"/>
        </w:rPr>
        <w:t xml:space="preserve">3.2 </w:t>
      </w:r>
      <w:r w:rsidR="00BE51F2" w:rsidRPr="00A17913">
        <w:rPr>
          <w:rFonts w:ascii="ＭＳ ゴシック" w:hAnsi="ＭＳ ゴシック" w:hint="eastAsia"/>
          <w:color w:val="auto"/>
        </w:rPr>
        <w:t>著者年号方式</w:t>
      </w:r>
      <w:r w:rsidR="00E2664D" w:rsidRPr="00A17913">
        <w:rPr>
          <w:rFonts w:ascii="ＭＳ ゴシック" w:hAnsi="ＭＳ ゴシック" w:hint="eastAsia"/>
          <w:color w:val="auto"/>
        </w:rPr>
        <w:t>による</w:t>
      </w:r>
      <w:r w:rsidR="00BE51F2" w:rsidRPr="00A17913">
        <w:rPr>
          <w:rFonts w:ascii="ＭＳ ゴシック" w:hAnsi="ＭＳ ゴシック" w:hint="eastAsia"/>
          <w:color w:val="auto"/>
        </w:rPr>
        <w:t>引用資料の記載</w:t>
      </w:r>
    </w:p>
    <w:p w14:paraId="59743CEC" w14:textId="77777777" w:rsidR="00E6658A" w:rsidRPr="00A17913" w:rsidRDefault="00BE51F2" w:rsidP="00DC6B0A">
      <w:pPr>
        <w:pStyle w:val="ab"/>
        <w:ind w:firstLine="192"/>
      </w:pPr>
      <w:r w:rsidRPr="00A17913">
        <w:rPr>
          <w:rFonts w:hint="eastAsia"/>
        </w:rPr>
        <w:t>本文中に登場する引用資料</w:t>
      </w:r>
      <w:r w:rsidR="00B827C0" w:rsidRPr="00A17913">
        <w:rPr>
          <w:rFonts w:hint="eastAsia"/>
        </w:rPr>
        <w:t>（引用文献，</w:t>
      </w:r>
      <w:r w:rsidR="00B827C0" w:rsidRPr="00A17913">
        <w:rPr>
          <w:rFonts w:hint="eastAsia"/>
        </w:rPr>
        <w:t>reference</w:t>
      </w:r>
      <w:r w:rsidR="00B827C0" w:rsidRPr="00A17913">
        <w:rPr>
          <w:rFonts w:hint="eastAsia"/>
        </w:rPr>
        <w:t>）</w:t>
      </w:r>
      <w:r w:rsidRPr="00A17913">
        <w:rPr>
          <w:rFonts w:hint="eastAsia"/>
        </w:rPr>
        <w:t>は，「</w:t>
      </w:r>
      <w:r w:rsidR="000073F4" w:rsidRPr="00A17913">
        <w:rPr>
          <w:rFonts w:hint="eastAsia"/>
        </w:rPr>
        <w:t>リメディアル教育</w:t>
      </w:r>
      <w:r w:rsidR="000073F4" w:rsidRPr="00A17913">
        <w:rPr>
          <w:rFonts w:hint="eastAsia"/>
        </w:rPr>
        <w:t xml:space="preserve"> (</w:t>
      </w:r>
      <w:r w:rsidR="00DC6B0A" w:rsidRPr="007E0B1D">
        <w:rPr>
          <w:rFonts w:hint="eastAsia"/>
        </w:rPr>
        <w:t>r</w:t>
      </w:r>
      <w:r w:rsidR="000073F4" w:rsidRPr="007E0B1D">
        <w:rPr>
          <w:rFonts w:hint="eastAsia"/>
        </w:rPr>
        <w:t xml:space="preserve">emedial / </w:t>
      </w:r>
      <w:r w:rsidR="00DC6B0A" w:rsidRPr="007E0B1D">
        <w:rPr>
          <w:rFonts w:hint="eastAsia"/>
        </w:rPr>
        <w:t>d</w:t>
      </w:r>
      <w:r w:rsidR="000073F4" w:rsidRPr="007E0B1D">
        <w:rPr>
          <w:rFonts w:hint="eastAsia"/>
        </w:rPr>
        <w:t xml:space="preserve">evelopmental </w:t>
      </w:r>
      <w:r w:rsidR="00DC6B0A" w:rsidRPr="007E0B1D">
        <w:rPr>
          <w:rFonts w:hint="eastAsia"/>
        </w:rPr>
        <w:t>e</w:t>
      </w:r>
      <w:r w:rsidR="000073F4" w:rsidRPr="007E0B1D">
        <w:rPr>
          <w:rFonts w:hint="eastAsia"/>
        </w:rPr>
        <w:t xml:space="preserve">ducation) </w:t>
      </w:r>
      <w:r w:rsidR="000073F4" w:rsidRPr="007E0B1D">
        <w:rPr>
          <w:rFonts w:hint="eastAsia"/>
        </w:rPr>
        <w:t>というター</w:t>
      </w:r>
      <w:r w:rsidR="000073F4" w:rsidRPr="00A17913">
        <w:rPr>
          <w:rFonts w:hint="eastAsia"/>
        </w:rPr>
        <w:t>ムは，荒井克弘・羽田貴史（</w:t>
      </w:r>
      <w:r w:rsidR="000073F4" w:rsidRPr="00A17913">
        <w:rPr>
          <w:rFonts w:hint="eastAsia"/>
        </w:rPr>
        <w:t>1995</w:t>
      </w:r>
      <w:r w:rsidR="000073F4" w:rsidRPr="00A17913">
        <w:rPr>
          <w:rFonts w:hint="eastAsia"/>
        </w:rPr>
        <w:t>，</w:t>
      </w:r>
      <w:r w:rsidR="000073F4" w:rsidRPr="00A17913">
        <w:rPr>
          <w:rFonts w:hint="eastAsia"/>
        </w:rPr>
        <w:t>1996</w:t>
      </w:r>
      <w:r w:rsidR="000073F4" w:rsidRPr="00A17913">
        <w:rPr>
          <w:rFonts w:hint="eastAsia"/>
        </w:rPr>
        <w:t>）らによって提示されたのが最初と言われている（</w:t>
      </w:r>
      <w:r w:rsidR="00815A5A" w:rsidRPr="00A17913">
        <w:rPr>
          <w:rFonts w:hint="eastAsia"/>
        </w:rPr>
        <w:t>谷川</w:t>
      </w:r>
      <w:r w:rsidR="000073F4" w:rsidRPr="00A17913">
        <w:rPr>
          <w:rFonts w:hint="eastAsia"/>
        </w:rPr>
        <w:t>，</w:t>
      </w:r>
      <w:r w:rsidR="00815A5A" w:rsidRPr="00A17913">
        <w:rPr>
          <w:rFonts w:hint="eastAsia"/>
        </w:rPr>
        <w:t>201</w:t>
      </w:r>
      <w:r w:rsidR="000073F4" w:rsidRPr="00A17913">
        <w:rPr>
          <w:rFonts w:hint="eastAsia"/>
        </w:rPr>
        <w:t>0</w:t>
      </w:r>
      <w:r w:rsidR="000073F4" w:rsidRPr="00A17913">
        <w:rPr>
          <w:rFonts w:hint="eastAsia"/>
        </w:rPr>
        <w:t>）</w:t>
      </w:r>
      <w:r w:rsidR="009111EB" w:rsidRPr="00A17913">
        <w:rPr>
          <w:rFonts w:hint="eastAsia"/>
        </w:rPr>
        <w:t>。</w:t>
      </w:r>
      <w:r w:rsidRPr="00A17913">
        <w:rPr>
          <w:rFonts w:hint="eastAsia"/>
        </w:rPr>
        <w:t>」のような著者年号方式（ハーバード方式）で書き，</w:t>
      </w:r>
      <w:r w:rsidR="00815A5A" w:rsidRPr="00A17913">
        <w:rPr>
          <w:rFonts w:hint="eastAsia"/>
        </w:rPr>
        <w:t>その資料を特定できる情報を稿末の引用資料リスト（引用文献リスト，</w:t>
      </w:r>
      <w:r w:rsidR="00815A5A" w:rsidRPr="00A17913">
        <w:rPr>
          <w:rFonts w:hint="eastAsia"/>
        </w:rPr>
        <w:t>reference list</w:t>
      </w:r>
      <w:r w:rsidR="00815A5A" w:rsidRPr="00A17913">
        <w:rPr>
          <w:rFonts w:hint="eastAsia"/>
        </w:rPr>
        <w:t>）」に記載する。文献目録</w:t>
      </w:r>
      <w:r w:rsidR="00344A65" w:rsidRPr="00A17913">
        <w:rPr>
          <w:rFonts w:hint="eastAsia"/>
        </w:rPr>
        <w:t xml:space="preserve"> </w:t>
      </w:r>
      <w:r w:rsidR="00815A5A" w:rsidRPr="00A17913">
        <w:rPr>
          <w:rFonts w:hint="eastAsia"/>
        </w:rPr>
        <w:t>(bibliography</w:t>
      </w:r>
      <w:r w:rsidR="000D2BA7" w:rsidRPr="00A17913">
        <w:rPr>
          <w:rFonts w:hint="eastAsia"/>
        </w:rPr>
        <w:t xml:space="preserve">) </w:t>
      </w:r>
      <w:r w:rsidR="00815A5A" w:rsidRPr="00A17913">
        <w:rPr>
          <w:rFonts w:hint="eastAsia"/>
        </w:rPr>
        <w:t>を書くことはしない。背景の理解や知識に関する情報を与えるために本文の内容に関わる文献等の資料を示したい場合には，</w:t>
      </w:r>
      <w:r w:rsidR="00E6658A" w:rsidRPr="0005204D">
        <w:rPr>
          <w:rFonts w:hint="eastAsia"/>
        </w:rPr>
        <w:t>本文</w:t>
      </w:r>
      <w:r w:rsidR="00815A5A" w:rsidRPr="0005204D">
        <w:rPr>
          <w:rFonts w:hint="eastAsia"/>
        </w:rPr>
        <w:t>や注釈の中でその旨を明記して引用する</w:t>
      </w:r>
      <w:r w:rsidR="00E6658A" w:rsidRPr="00A17913">
        <w:rPr>
          <w:rFonts w:hint="eastAsia"/>
        </w:rPr>
        <w:t>。</w:t>
      </w:r>
    </w:p>
    <w:p w14:paraId="5B520E96" w14:textId="77777777" w:rsidR="00BE51F2" w:rsidRPr="00A17913" w:rsidRDefault="00BE51F2" w:rsidP="00DC6B0A">
      <w:pPr>
        <w:pStyle w:val="ab"/>
        <w:ind w:firstLine="192"/>
      </w:pPr>
    </w:p>
    <w:p w14:paraId="76067D0F" w14:textId="77777777" w:rsidR="00E6658A" w:rsidRPr="00A17913" w:rsidRDefault="00BE51F2" w:rsidP="00DC6B0A">
      <w:pPr>
        <w:pStyle w:val="ae"/>
        <w:ind w:left="480" w:hanging="480"/>
        <w:rPr>
          <w:color w:val="auto"/>
        </w:rPr>
      </w:pPr>
      <w:r w:rsidRPr="00A17913">
        <w:rPr>
          <w:rFonts w:ascii="ＭＳ ゴシック" w:hAnsi="ＭＳ ゴシック" w:hint="eastAsia"/>
          <w:color w:val="auto"/>
        </w:rPr>
        <w:t>3</w:t>
      </w:r>
      <w:r w:rsidR="00E6658A" w:rsidRPr="00A17913">
        <w:rPr>
          <w:rFonts w:ascii="ＭＳ ゴシック" w:hAnsi="ＭＳ ゴシック" w:hint="eastAsia"/>
          <w:color w:val="auto"/>
        </w:rPr>
        <w:t>.</w:t>
      </w:r>
      <w:r w:rsidRPr="00A17913">
        <w:rPr>
          <w:rFonts w:ascii="ＭＳ ゴシック" w:hAnsi="ＭＳ ゴシック" w:hint="eastAsia"/>
          <w:color w:val="auto"/>
        </w:rPr>
        <w:t>3</w:t>
      </w:r>
      <w:r w:rsidR="00E6658A" w:rsidRPr="00A17913">
        <w:rPr>
          <w:rFonts w:hint="eastAsia"/>
          <w:color w:val="auto"/>
        </w:rPr>
        <w:t xml:space="preserve">　注</w:t>
      </w:r>
    </w:p>
    <w:p w14:paraId="71F8B037" w14:textId="77777777" w:rsidR="00E6658A" w:rsidRPr="00A17913" w:rsidRDefault="00E6658A" w:rsidP="00DC6B0A">
      <w:pPr>
        <w:pStyle w:val="ab"/>
        <w:ind w:firstLine="192"/>
      </w:pPr>
      <w:r w:rsidRPr="00A17913">
        <w:rPr>
          <w:rFonts w:hint="eastAsia"/>
        </w:rPr>
        <w:t>注は，本文のあとに</w:t>
      </w:r>
      <w:r w:rsidRPr="00A17913">
        <w:rPr>
          <w:rFonts w:hint="eastAsia"/>
        </w:rPr>
        <w:t>1</w:t>
      </w:r>
      <w:r w:rsidRPr="00A17913">
        <w:rPr>
          <w:rFonts w:hint="eastAsia"/>
        </w:rPr>
        <w:t>行あけて書く。本文中の言及箇所に</w:t>
      </w:r>
      <w:r w:rsidR="00344A65" w:rsidRPr="00A17913">
        <w:rPr>
          <w:rFonts w:hint="eastAsia"/>
        </w:rPr>
        <w:t>付した注番号と</w:t>
      </w:r>
      <w:r w:rsidRPr="00A17913">
        <w:rPr>
          <w:rFonts w:hint="eastAsia"/>
        </w:rPr>
        <w:t>注釈</w:t>
      </w:r>
      <w:r w:rsidR="00344A65" w:rsidRPr="00A17913">
        <w:rPr>
          <w:rFonts w:hint="eastAsia"/>
        </w:rPr>
        <w:t>の</w:t>
      </w:r>
      <w:r w:rsidRPr="00A17913">
        <w:rPr>
          <w:rFonts w:hint="eastAsia"/>
        </w:rPr>
        <w:t>番号とが対応しているかどうかよく点検</w:t>
      </w:r>
      <w:r w:rsidR="00BE51F2" w:rsidRPr="00A17913">
        <w:rPr>
          <w:rFonts w:hint="eastAsia"/>
        </w:rPr>
        <w:t>する</w:t>
      </w:r>
      <w:r w:rsidRPr="00A17913">
        <w:rPr>
          <w:rFonts w:hint="eastAsia"/>
        </w:rPr>
        <w:t>。</w:t>
      </w:r>
    </w:p>
    <w:p w14:paraId="6C8D3347" w14:textId="77777777" w:rsidR="00E6658A" w:rsidRPr="00A17913" w:rsidRDefault="00E6658A" w:rsidP="00DC6B0A">
      <w:pPr>
        <w:pStyle w:val="ab"/>
        <w:ind w:firstLine="192"/>
      </w:pPr>
    </w:p>
    <w:p w14:paraId="7FF50A06" w14:textId="77777777" w:rsidR="00E6658A" w:rsidRPr="00A17913" w:rsidRDefault="00BE51F2" w:rsidP="00E6658A">
      <w:pPr>
        <w:pStyle w:val="ab"/>
        <w:ind w:firstLineChars="0" w:firstLine="0"/>
        <w:rPr>
          <w:rFonts w:ascii="ＭＳ ゴシック" w:eastAsia="ＭＳ ゴシック" w:hAnsi="ＭＳ ゴシック"/>
        </w:rPr>
      </w:pPr>
      <w:r w:rsidRPr="00A17913">
        <w:rPr>
          <w:rFonts w:ascii="ＭＳ ゴシック" w:eastAsia="ＭＳ ゴシック" w:hAnsi="ＭＳ ゴシック" w:hint="eastAsia"/>
        </w:rPr>
        <w:t>3</w:t>
      </w:r>
      <w:r w:rsidR="00E6658A" w:rsidRPr="00A17913">
        <w:rPr>
          <w:rFonts w:ascii="ＭＳ ゴシック" w:eastAsia="ＭＳ ゴシック" w:hAnsi="ＭＳ ゴシック" w:hint="eastAsia"/>
        </w:rPr>
        <w:t>.</w:t>
      </w:r>
      <w:r w:rsidRPr="00A17913">
        <w:rPr>
          <w:rFonts w:ascii="ＭＳ ゴシック" w:eastAsia="ＭＳ ゴシック" w:hAnsi="ＭＳ ゴシック" w:hint="eastAsia"/>
        </w:rPr>
        <w:t>4</w:t>
      </w:r>
      <w:r w:rsidR="00E6658A" w:rsidRPr="00A17913">
        <w:rPr>
          <w:rFonts w:ascii="ＭＳ ゴシック" w:eastAsia="ＭＳ ゴシック" w:hAnsi="ＭＳ ゴシック" w:hint="eastAsia"/>
        </w:rPr>
        <w:t xml:space="preserve">　</w:t>
      </w:r>
      <w:r w:rsidRPr="00A17913">
        <w:rPr>
          <w:rFonts w:ascii="ＭＳ ゴシック" w:eastAsia="ＭＳ ゴシック" w:hAnsi="ＭＳ ゴシック" w:hint="eastAsia"/>
        </w:rPr>
        <w:t>引用</w:t>
      </w:r>
      <w:r w:rsidR="00E6658A" w:rsidRPr="00A17913">
        <w:rPr>
          <w:rFonts w:ascii="ＭＳ ゴシック" w:eastAsia="ＭＳ ゴシック" w:hAnsi="ＭＳ ゴシック" w:hint="eastAsia"/>
        </w:rPr>
        <w:t>資料</w:t>
      </w:r>
    </w:p>
    <w:p w14:paraId="768E8349" w14:textId="77777777" w:rsidR="009111EB" w:rsidRPr="00A17913" w:rsidRDefault="00E6658A" w:rsidP="00DC6B0A">
      <w:pPr>
        <w:pStyle w:val="ab"/>
        <w:ind w:firstLine="192"/>
      </w:pPr>
      <w:r w:rsidRPr="00A17913">
        <w:rPr>
          <w:rFonts w:ascii="ＭＳ 明朝" w:hAnsi="ＭＳ 明朝" w:hint="eastAsia"/>
        </w:rPr>
        <w:t>注</w:t>
      </w:r>
      <w:r w:rsidR="00BE51F2" w:rsidRPr="00A17913">
        <w:rPr>
          <w:rFonts w:ascii="ＭＳ 明朝" w:hAnsi="ＭＳ 明朝" w:hint="eastAsia"/>
        </w:rPr>
        <w:t>の</w:t>
      </w:r>
      <w:r w:rsidR="000D2BA7" w:rsidRPr="00A17913">
        <w:rPr>
          <w:rFonts w:ascii="ＭＳ 明朝" w:hAnsi="ＭＳ 明朝" w:hint="eastAsia"/>
        </w:rPr>
        <w:t>後</w:t>
      </w:r>
      <w:r w:rsidRPr="00A17913">
        <w:rPr>
          <w:rFonts w:ascii="ＭＳ 明朝" w:hAnsi="ＭＳ 明朝" w:hint="eastAsia"/>
        </w:rPr>
        <w:t>に，また1行あ</w:t>
      </w:r>
      <w:r w:rsidRPr="00A17913">
        <w:rPr>
          <w:rFonts w:hint="eastAsia"/>
        </w:rPr>
        <w:t>けて，</w:t>
      </w:r>
      <w:r w:rsidR="00BE51F2" w:rsidRPr="00A17913">
        <w:rPr>
          <w:rFonts w:hint="eastAsia"/>
        </w:rPr>
        <w:t>引用</w:t>
      </w:r>
      <w:r w:rsidRPr="00A17913">
        <w:rPr>
          <w:rFonts w:hint="eastAsia"/>
        </w:rPr>
        <w:t>資料のリストを書く。</w:t>
      </w:r>
    </w:p>
    <w:p w14:paraId="544F7224" w14:textId="77777777" w:rsidR="00F90043" w:rsidRPr="00A17913" w:rsidRDefault="009111EB" w:rsidP="00DC6B0A">
      <w:pPr>
        <w:pStyle w:val="ab"/>
        <w:ind w:firstLine="192"/>
      </w:pPr>
      <w:r w:rsidRPr="00A17913">
        <w:rPr>
          <w:rFonts w:hint="eastAsia"/>
        </w:rPr>
        <w:t>引用資料が書誌である場合には，「</w:t>
      </w:r>
      <w:r w:rsidR="00BE51F2" w:rsidRPr="00A17913">
        <w:rPr>
          <w:rFonts w:hint="eastAsia"/>
        </w:rPr>
        <w:t>著者</w:t>
      </w:r>
      <w:r w:rsidRPr="00A17913">
        <w:rPr>
          <w:rFonts w:hint="eastAsia"/>
        </w:rPr>
        <w:t>」「年」「タイトル」「書誌情報」を記載する。オンライン出典から引用した場合には，書誌情報の後に</w:t>
      </w:r>
      <w:r w:rsidR="00F90043" w:rsidRPr="00A17913">
        <w:rPr>
          <w:rFonts w:hint="eastAsia"/>
        </w:rPr>
        <w:t>URL</w:t>
      </w:r>
      <w:r w:rsidR="00F90043" w:rsidRPr="00A17913">
        <w:rPr>
          <w:rFonts w:hint="eastAsia"/>
        </w:rPr>
        <w:t>を記載する。</w:t>
      </w:r>
      <w:r w:rsidR="00F90043" w:rsidRPr="00A17913">
        <w:rPr>
          <w:rFonts w:hint="eastAsia"/>
        </w:rPr>
        <w:t>DOI</w:t>
      </w:r>
      <w:r w:rsidR="00F90043" w:rsidRPr="00A17913">
        <w:rPr>
          <w:rFonts w:hint="eastAsia"/>
        </w:rPr>
        <w:t>を記載する場合には</w:t>
      </w:r>
      <w:r w:rsidR="00F90043" w:rsidRPr="00A17913">
        <w:rPr>
          <w:rFonts w:hint="eastAsia"/>
        </w:rPr>
        <w:t>URL</w:t>
      </w:r>
      <w:r w:rsidR="00F90043" w:rsidRPr="00A17913">
        <w:rPr>
          <w:rFonts w:hint="eastAsia"/>
        </w:rPr>
        <w:t>は記載しない。</w:t>
      </w:r>
    </w:p>
    <w:p w14:paraId="06DABB34" w14:textId="77777777" w:rsidR="00E6658A" w:rsidRPr="007E0B1D" w:rsidRDefault="00F90043" w:rsidP="00DC6B0A">
      <w:pPr>
        <w:pStyle w:val="ab"/>
        <w:ind w:firstLine="192"/>
      </w:pPr>
      <w:r w:rsidRPr="00A17913">
        <w:rPr>
          <w:rFonts w:hint="eastAsia"/>
        </w:rPr>
        <w:t>そのほか，非刊行物などの場合には，読者がその資料にアプローチできる</w:t>
      </w:r>
      <w:r w:rsidR="0005204D" w:rsidRPr="00092E24">
        <w:rPr>
          <w:rFonts w:hint="eastAsia"/>
        </w:rPr>
        <w:t>ようにするための</w:t>
      </w:r>
      <w:r w:rsidRPr="00A17913">
        <w:rPr>
          <w:rFonts w:hint="eastAsia"/>
        </w:rPr>
        <w:t>情報を記載する</w:t>
      </w:r>
      <w:r w:rsidR="00E6658A" w:rsidRPr="007E0B1D">
        <w:rPr>
          <w:rFonts w:hint="eastAsia"/>
        </w:rPr>
        <w:t>。</w:t>
      </w:r>
    </w:p>
    <w:p w14:paraId="104C717E" w14:textId="77777777" w:rsidR="00F90043" w:rsidRPr="007E0B1D" w:rsidRDefault="00F90043" w:rsidP="00DC6B0A">
      <w:pPr>
        <w:pStyle w:val="ab"/>
        <w:ind w:firstLine="192"/>
      </w:pPr>
      <w:r w:rsidRPr="007E0B1D">
        <w:rPr>
          <w:rFonts w:hint="eastAsia"/>
        </w:rPr>
        <w:t>リストは筆頭</w:t>
      </w:r>
      <w:r w:rsidR="00F1090E" w:rsidRPr="007E0B1D">
        <w:rPr>
          <w:rFonts w:hint="eastAsia"/>
        </w:rPr>
        <w:t>著者</w:t>
      </w:r>
      <w:r w:rsidR="00092E24" w:rsidRPr="007E0B1D">
        <w:rPr>
          <w:rFonts w:hint="eastAsia"/>
        </w:rPr>
        <w:t>の姓</w:t>
      </w:r>
      <w:r w:rsidR="00DC6B0A" w:rsidRPr="007E0B1D">
        <w:rPr>
          <w:rFonts w:hint="eastAsia"/>
        </w:rPr>
        <w:t>あるいは</w:t>
      </w:r>
      <w:r w:rsidR="00F1090E" w:rsidRPr="007E0B1D">
        <w:rPr>
          <w:rFonts w:hint="eastAsia"/>
        </w:rPr>
        <w:t>資料作成者</w:t>
      </w:r>
      <w:r w:rsidR="00092E24" w:rsidRPr="007E0B1D">
        <w:rPr>
          <w:rFonts w:hint="eastAsia"/>
        </w:rPr>
        <w:t>の</w:t>
      </w:r>
      <w:r w:rsidRPr="007E0B1D">
        <w:rPr>
          <w:rFonts w:hint="eastAsia"/>
        </w:rPr>
        <w:t>名称のアルファベット順に並べる。</w:t>
      </w:r>
    </w:p>
    <w:p w14:paraId="5FAA99B5" w14:textId="77777777" w:rsidR="00F90043" w:rsidRPr="00A17913" w:rsidRDefault="00DC6B0A" w:rsidP="00DC6B0A">
      <w:pPr>
        <w:pStyle w:val="ab"/>
        <w:ind w:firstLine="192"/>
      </w:pPr>
      <w:r w:rsidRPr="007E0B1D">
        <w:rPr>
          <w:rFonts w:hint="eastAsia"/>
        </w:rPr>
        <w:t>その他，</w:t>
      </w:r>
      <w:r w:rsidR="00F90043" w:rsidRPr="007E0B1D">
        <w:rPr>
          <w:rFonts w:hint="eastAsia"/>
        </w:rPr>
        <w:t>リストの記載の仕方や並べ方について</w:t>
      </w:r>
      <w:r w:rsidRPr="007E0B1D">
        <w:rPr>
          <w:rFonts w:hint="eastAsia"/>
        </w:rPr>
        <w:t>迷う場合に</w:t>
      </w:r>
      <w:r w:rsidR="00F90043" w:rsidRPr="007E0B1D">
        <w:rPr>
          <w:rFonts w:hint="eastAsia"/>
        </w:rPr>
        <w:t>は，</w:t>
      </w:r>
      <w:r w:rsidR="00F90043" w:rsidRPr="007E0B1D">
        <w:rPr>
          <w:rFonts w:hint="eastAsia"/>
        </w:rPr>
        <w:t>APA</w:t>
      </w:r>
      <w:r w:rsidR="00F90043" w:rsidRPr="007E0B1D">
        <w:rPr>
          <w:rFonts w:hint="eastAsia"/>
        </w:rPr>
        <w:t>方式に従う。</w:t>
      </w:r>
    </w:p>
    <w:p w14:paraId="2ED791AB" w14:textId="77777777" w:rsidR="00BE51F2" w:rsidRPr="00A17913" w:rsidRDefault="00BE51F2" w:rsidP="00DC6B0A">
      <w:pPr>
        <w:pStyle w:val="ab"/>
        <w:ind w:firstLine="192"/>
      </w:pPr>
    </w:p>
    <w:p w14:paraId="1EFC0997" w14:textId="77777777" w:rsidR="00E2664D" w:rsidRPr="00A17913" w:rsidRDefault="00E2664D" w:rsidP="00DC6B0A">
      <w:pPr>
        <w:pStyle w:val="af"/>
        <w:ind w:left="386" w:hanging="386"/>
        <w:rPr>
          <w:color w:val="auto"/>
        </w:rPr>
      </w:pPr>
      <w:r w:rsidRPr="00A17913">
        <w:rPr>
          <w:rFonts w:ascii="ＭＳ ゴシック" w:hAnsi="ＭＳ ゴシック" w:hint="eastAsia"/>
          <w:color w:val="auto"/>
        </w:rPr>
        <w:t>４</w:t>
      </w:r>
      <w:r w:rsidRPr="00A17913">
        <w:rPr>
          <w:rFonts w:hint="eastAsia"/>
          <w:color w:val="auto"/>
        </w:rPr>
        <w:t xml:space="preserve">　その他の注意事項</w:t>
      </w:r>
    </w:p>
    <w:p w14:paraId="4608AFBC" w14:textId="77777777" w:rsidR="00E2664D" w:rsidRPr="00A17913" w:rsidRDefault="00E2664D" w:rsidP="00DC6B0A">
      <w:pPr>
        <w:pStyle w:val="ae"/>
        <w:ind w:left="480" w:hanging="480"/>
        <w:rPr>
          <w:color w:val="auto"/>
        </w:rPr>
      </w:pPr>
      <w:r w:rsidRPr="00A17913">
        <w:rPr>
          <w:rFonts w:ascii="ＭＳ ゴシック" w:hAnsi="ＭＳ ゴシック" w:hint="eastAsia"/>
          <w:color w:val="auto"/>
        </w:rPr>
        <w:t>4.1</w:t>
      </w:r>
      <w:r w:rsidRPr="00A17913">
        <w:rPr>
          <w:rFonts w:hint="eastAsia"/>
          <w:color w:val="auto"/>
        </w:rPr>
        <w:t xml:space="preserve">　専門用語について</w:t>
      </w:r>
    </w:p>
    <w:p w14:paraId="564A9CE2" w14:textId="77777777" w:rsidR="00E2664D" w:rsidRPr="00B405F6" w:rsidRDefault="00E2664D" w:rsidP="00DC6B0A">
      <w:pPr>
        <w:pStyle w:val="ab"/>
        <w:ind w:firstLine="192"/>
      </w:pPr>
      <w:r w:rsidRPr="00A17913">
        <w:rPr>
          <w:rFonts w:hint="eastAsia"/>
        </w:rPr>
        <w:t>「リメディアル教育</w:t>
      </w:r>
      <w:r w:rsidR="009B5B4D" w:rsidRPr="00A17913">
        <w:rPr>
          <w:vertAlign w:val="superscript"/>
        </w:rPr>
        <w:t>2)</w:t>
      </w:r>
      <w:r w:rsidRPr="00A17913">
        <w:rPr>
          <w:rFonts w:hint="eastAsia"/>
        </w:rPr>
        <w:t>」</w:t>
      </w:r>
      <w:r w:rsidR="007C2ECE" w:rsidRPr="00A17913">
        <w:rPr>
          <w:rFonts w:hint="eastAsia"/>
        </w:rPr>
        <w:t>,</w:t>
      </w:r>
      <w:r w:rsidRPr="00A17913">
        <w:rPr>
          <w:rFonts w:hint="eastAsia"/>
        </w:rPr>
        <w:t>「初年次教育</w:t>
      </w:r>
      <w:r w:rsidR="007C2ECE" w:rsidRPr="00A17913">
        <w:rPr>
          <w:rFonts w:hint="eastAsia"/>
        </w:rPr>
        <w:t>」</w:t>
      </w:r>
      <w:r w:rsidRPr="00A17913">
        <w:rPr>
          <w:rFonts w:hint="eastAsia"/>
        </w:rPr>
        <w:t>，「学力」など本学会の研究テーマと関係する専門用語を用いる場合には，執筆原稿の</w:t>
      </w:r>
      <w:r w:rsidR="00F90043" w:rsidRPr="00A17913">
        <w:rPr>
          <w:rFonts w:hint="eastAsia"/>
        </w:rPr>
        <w:t>本文や注釈の中で</w:t>
      </w:r>
      <w:r w:rsidRPr="00A17913">
        <w:rPr>
          <w:rFonts w:hint="eastAsia"/>
        </w:rPr>
        <w:t>定義を簡潔に示す。</w:t>
      </w:r>
      <w:r w:rsidR="00BD2968" w:rsidRPr="00A17913">
        <w:rPr>
          <w:rFonts w:hint="eastAsia"/>
        </w:rPr>
        <w:t>たとえば，「リメディアル教育」は，</w:t>
      </w:r>
      <w:r w:rsidR="005D67DA" w:rsidRPr="00A17913">
        <w:rPr>
          <w:rFonts w:hint="eastAsia"/>
        </w:rPr>
        <w:t>中央教育審議会</w:t>
      </w:r>
      <w:r w:rsidR="00BD2968" w:rsidRPr="00A17913">
        <w:rPr>
          <w:rFonts w:hint="eastAsia"/>
        </w:rPr>
        <w:t xml:space="preserve"> (2008)</w:t>
      </w:r>
      <w:r w:rsidR="00211F06" w:rsidRPr="00A17913">
        <w:rPr>
          <w:rFonts w:hint="eastAsia"/>
        </w:rPr>
        <w:t xml:space="preserve"> </w:t>
      </w:r>
      <w:r w:rsidR="00DC6B0A" w:rsidRPr="007E0B1D">
        <w:rPr>
          <w:rFonts w:ascii="Arial" w:hAnsi="Arial" w:cs="Arial"/>
          <w:color w:val="222222"/>
          <w:shd w:val="clear" w:color="auto" w:fill="FFFFFF"/>
        </w:rPr>
        <w:t>による「学士課程教育の構築に向けて（答申）</w:t>
      </w:r>
      <w:r w:rsidR="00DC6B0A" w:rsidRPr="007E0B1D">
        <w:rPr>
          <w:rFonts w:ascii="Arial" w:hAnsi="Arial" w:cs="Arial" w:hint="eastAsia"/>
          <w:color w:val="222222"/>
          <w:shd w:val="clear" w:color="auto" w:fill="FFFFFF"/>
        </w:rPr>
        <w:t>」</w:t>
      </w:r>
      <w:r w:rsidR="00BD2968" w:rsidRPr="007E0B1D">
        <w:rPr>
          <w:rFonts w:hint="eastAsia"/>
        </w:rPr>
        <w:t>の用語</w:t>
      </w:r>
      <w:r w:rsidR="00BD2968" w:rsidRPr="00A17913">
        <w:rPr>
          <w:rFonts w:hint="eastAsia"/>
        </w:rPr>
        <w:t>解説</w:t>
      </w:r>
      <w:r w:rsidR="007E2FC4" w:rsidRPr="00A17913">
        <w:rPr>
          <w:rFonts w:hint="eastAsia"/>
        </w:rPr>
        <w:t>で</w:t>
      </w:r>
      <w:r w:rsidR="00534535" w:rsidRPr="00A17913">
        <w:rPr>
          <w:rFonts w:hint="eastAsia"/>
        </w:rPr>
        <w:t>は</w:t>
      </w:r>
      <w:r w:rsidR="00BD2968" w:rsidRPr="00A17913">
        <w:rPr>
          <w:rFonts w:hint="eastAsia"/>
        </w:rPr>
        <w:t>「大学教育を受ける前提となる基礎的な知識等についての教育をいう。」と</w:t>
      </w:r>
      <w:r w:rsidR="00534535" w:rsidRPr="00A17913">
        <w:rPr>
          <w:rFonts w:hint="eastAsia"/>
        </w:rPr>
        <w:t>簡単に定義されてい</w:t>
      </w:r>
      <w:r w:rsidRPr="00A17913">
        <w:rPr>
          <w:rFonts w:hint="eastAsia"/>
        </w:rPr>
        <w:t>る</w:t>
      </w:r>
      <w:r w:rsidR="00534535" w:rsidRPr="00A17913">
        <w:rPr>
          <w:rFonts w:hint="eastAsia"/>
        </w:rPr>
        <w:t>。しかし，本学会誌の投稿論文執筆にあたっては</w:t>
      </w:r>
      <w:r w:rsidR="007E2FC4" w:rsidRPr="00A17913">
        <w:rPr>
          <w:rFonts w:hint="eastAsia"/>
        </w:rPr>
        <w:t>，中教審</w:t>
      </w:r>
      <w:r w:rsidR="000D2BA7" w:rsidRPr="00A17913">
        <w:rPr>
          <w:rFonts w:hint="eastAsia"/>
        </w:rPr>
        <w:t>による</w:t>
      </w:r>
      <w:r w:rsidR="007E2FC4" w:rsidRPr="00A17913">
        <w:rPr>
          <w:rFonts w:hint="eastAsia"/>
        </w:rPr>
        <w:t>定義の問題点を把握することはもちろん，</w:t>
      </w:r>
      <w:r w:rsidR="00F90043" w:rsidRPr="00A17913">
        <w:rPr>
          <w:rFonts w:hint="eastAsia"/>
        </w:rPr>
        <w:t>原語</w:t>
      </w:r>
      <w:r w:rsidR="00F1090E">
        <w:rPr>
          <w:rFonts w:hint="eastAsia"/>
        </w:rPr>
        <w:t xml:space="preserve"> </w:t>
      </w:r>
      <w:r w:rsidR="00DC6B0A" w:rsidRPr="007E0B1D">
        <w:rPr>
          <w:rFonts w:hint="eastAsia"/>
        </w:rPr>
        <w:t>r</w:t>
      </w:r>
      <w:r w:rsidR="00F1090E" w:rsidRPr="007E0B1D">
        <w:rPr>
          <w:rFonts w:hint="eastAsia"/>
        </w:rPr>
        <w:t xml:space="preserve">emedial </w:t>
      </w:r>
      <w:r w:rsidR="00DC6B0A" w:rsidRPr="007E0B1D">
        <w:rPr>
          <w:rFonts w:hint="eastAsia"/>
        </w:rPr>
        <w:t>e</w:t>
      </w:r>
      <w:r w:rsidR="00534535" w:rsidRPr="007E0B1D">
        <w:rPr>
          <w:rFonts w:hint="eastAsia"/>
        </w:rPr>
        <w:t xml:space="preserve">ducation </w:t>
      </w:r>
      <w:r w:rsidR="00534535" w:rsidRPr="007E0B1D">
        <w:rPr>
          <w:rFonts w:hint="eastAsia"/>
        </w:rPr>
        <w:t>やそ</w:t>
      </w:r>
      <w:r w:rsidR="000D2BA7" w:rsidRPr="007E0B1D">
        <w:rPr>
          <w:rFonts w:hint="eastAsia"/>
        </w:rPr>
        <w:t>れに代わって現在</w:t>
      </w:r>
      <w:r w:rsidR="00534535" w:rsidRPr="007E0B1D">
        <w:rPr>
          <w:rFonts w:hint="eastAsia"/>
        </w:rPr>
        <w:t>用いられ</w:t>
      </w:r>
      <w:r w:rsidR="000D2BA7" w:rsidRPr="007E0B1D">
        <w:rPr>
          <w:rFonts w:hint="eastAsia"/>
        </w:rPr>
        <w:t>てい</w:t>
      </w:r>
      <w:r w:rsidR="00534535" w:rsidRPr="007E0B1D">
        <w:rPr>
          <w:rFonts w:hint="eastAsia"/>
        </w:rPr>
        <w:t>る</w:t>
      </w:r>
      <w:r w:rsidR="00F1090E" w:rsidRPr="007E0B1D">
        <w:rPr>
          <w:rFonts w:hint="eastAsia"/>
        </w:rPr>
        <w:t xml:space="preserve"> </w:t>
      </w:r>
      <w:r w:rsidR="00DC6B0A" w:rsidRPr="007E0B1D">
        <w:rPr>
          <w:rFonts w:hint="eastAsia"/>
        </w:rPr>
        <w:t>d</w:t>
      </w:r>
      <w:r w:rsidR="00F1090E" w:rsidRPr="007E0B1D">
        <w:rPr>
          <w:rFonts w:hint="eastAsia"/>
        </w:rPr>
        <w:t xml:space="preserve">evelopmental </w:t>
      </w:r>
      <w:r w:rsidR="00DC6B0A" w:rsidRPr="007E0B1D">
        <w:rPr>
          <w:rFonts w:hint="eastAsia"/>
        </w:rPr>
        <w:t xml:space="preserve">education </w:t>
      </w:r>
      <w:r w:rsidR="00F90043" w:rsidRPr="007E0B1D">
        <w:rPr>
          <w:rFonts w:hint="eastAsia"/>
        </w:rPr>
        <w:t>の</w:t>
      </w:r>
      <w:r w:rsidR="00534535" w:rsidRPr="007E0B1D">
        <w:rPr>
          <w:rFonts w:hint="eastAsia"/>
        </w:rPr>
        <w:t>用例</w:t>
      </w:r>
      <w:r w:rsidR="00F90043" w:rsidRPr="007E0B1D">
        <w:rPr>
          <w:rFonts w:hint="eastAsia"/>
        </w:rPr>
        <w:t>について</w:t>
      </w:r>
      <w:r w:rsidR="00534535" w:rsidRPr="007E0B1D">
        <w:rPr>
          <w:rFonts w:hint="eastAsia"/>
        </w:rPr>
        <w:t xml:space="preserve"> </w:t>
      </w:r>
      <w:proofErr w:type="spellStart"/>
      <w:r w:rsidR="00F1072B" w:rsidRPr="007E0B1D">
        <w:rPr>
          <w:rFonts w:hint="eastAsia"/>
        </w:rPr>
        <w:t>A</w:t>
      </w:r>
      <w:r w:rsidR="005D67DA" w:rsidRPr="007E0B1D">
        <w:rPr>
          <w:rFonts w:hint="eastAsia"/>
        </w:rPr>
        <w:t>re</w:t>
      </w:r>
      <w:r w:rsidR="00F1072B" w:rsidRPr="007E0B1D">
        <w:rPr>
          <w:rFonts w:hint="eastAsia"/>
        </w:rPr>
        <w:t>ndale</w:t>
      </w:r>
      <w:proofErr w:type="spellEnd"/>
      <w:r w:rsidR="00F1072B" w:rsidRPr="007E0B1D">
        <w:t xml:space="preserve"> </w:t>
      </w:r>
      <w:r w:rsidR="00534535" w:rsidRPr="007E0B1D">
        <w:rPr>
          <w:rFonts w:hint="eastAsia"/>
        </w:rPr>
        <w:t>(</w:t>
      </w:r>
      <w:r w:rsidR="00F1072B" w:rsidRPr="007E0B1D">
        <w:t>2005</w:t>
      </w:r>
      <w:r w:rsidR="000D2BA7" w:rsidRPr="007E0B1D">
        <w:rPr>
          <w:rFonts w:hint="eastAsia"/>
        </w:rPr>
        <w:t xml:space="preserve">) </w:t>
      </w:r>
      <w:r w:rsidR="00EF6E5F" w:rsidRPr="007E0B1D">
        <w:rPr>
          <w:rFonts w:hint="eastAsia"/>
        </w:rPr>
        <w:t>など</w:t>
      </w:r>
      <w:r w:rsidR="00534535" w:rsidRPr="007E0B1D">
        <w:rPr>
          <w:rFonts w:hint="eastAsia"/>
        </w:rPr>
        <w:t>が論じている内</w:t>
      </w:r>
      <w:r w:rsidR="00534535" w:rsidRPr="00A17913">
        <w:rPr>
          <w:rFonts w:hint="eastAsia"/>
        </w:rPr>
        <w:t>容を十分に踏まえるべきである。</w:t>
      </w:r>
      <w:r w:rsidR="00EF6E5F" w:rsidRPr="00A17913">
        <w:rPr>
          <w:rFonts w:hint="eastAsia"/>
        </w:rPr>
        <w:t>そ</w:t>
      </w:r>
      <w:r w:rsidR="000073F4" w:rsidRPr="00A17913">
        <w:rPr>
          <w:rFonts w:hint="eastAsia"/>
        </w:rPr>
        <w:t>れらの</w:t>
      </w:r>
      <w:r w:rsidR="007E2FC4" w:rsidRPr="00A17913">
        <w:rPr>
          <w:rFonts w:hint="eastAsia"/>
        </w:rPr>
        <w:t>議論はすでに</w:t>
      </w:r>
      <w:r w:rsidRPr="00A17913">
        <w:rPr>
          <w:rFonts w:hint="eastAsia"/>
        </w:rPr>
        <w:t>谷川</w:t>
      </w:r>
      <w:r w:rsidR="000D2BA7" w:rsidRPr="00A17913">
        <w:rPr>
          <w:rFonts w:hint="eastAsia"/>
        </w:rPr>
        <w:t xml:space="preserve"> (</w:t>
      </w:r>
      <w:r w:rsidR="00F90043" w:rsidRPr="00A17913">
        <w:rPr>
          <w:rFonts w:hint="eastAsia"/>
        </w:rPr>
        <w:t>201</w:t>
      </w:r>
      <w:r w:rsidR="00BC6BA1" w:rsidRPr="00A17913">
        <w:rPr>
          <w:rFonts w:hint="eastAsia"/>
        </w:rPr>
        <w:t>2a</w:t>
      </w:r>
      <w:r w:rsidR="00DC6B0A">
        <w:rPr>
          <w:rFonts w:hint="eastAsia"/>
        </w:rPr>
        <w:t xml:space="preserve">) </w:t>
      </w:r>
      <w:r w:rsidR="007E2FC4" w:rsidRPr="00A17913">
        <w:rPr>
          <w:rFonts w:hint="eastAsia"/>
        </w:rPr>
        <w:t>によって紹介・吟味されており，「補習的な意味合いではなく，卒業までに学生が学業を進めていく上において必要な学習支援」（谷川，</w:t>
      </w:r>
      <w:r w:rsidR="007E2FC4" w:rsidRPr="00A17913">
        <w:rPr>
          <w:rFonts w:hint="eastAsia"/>
        </w:rPr>
        <w:t>2009</w:t>
      </w:r>
      <w:r w:rsidR="007E2FC4" w:rsidRPr="00A17913">
        <w:rPr>
          <w:rFonts w:hint="eastAsia"/>
        </w:rPr>
        <w:t>）という定義も</w:t>
      </w:r>
      <w:r w:rsidR="000073F4" w:rsidRPr="00A17913">
        <w:rPr>
          <w:rFonts w:hint="eastAsia"/>
        </w:rPr>
        <w:t>学会内で広く通用している（谷川，長尾，</w:t>
      </w:r>
      <w:r w:rsidR="000073F4" w:rsidRPr="00A17913">
        <w:rPr>
          <w:rFonts w:hint="eastAsia"/>
        </w:rPr>
        <w:t>2013a</w:t>
      </w:r>
      <w:r w:rsidR="000073F4" w:rsidRPr="00A17913">
        <w:rPr>
          <w:rFonts w:hint="eastAsia"/>
        </w:rPr>
        <w:t>）。</w:t>
      </w:r>
      <w:r w:rsidRPr="00A17913">
        <w:rPr>
          <w:rFonts w:hint="eastAsia"/>
        </w:rPr>
        <w:t>本誌に投稿する際には，先行研究を踏まえた上で，執</w:t>
      </w:r>
      <w:r w:rsidRPr="00A17913">
        <w:rPr>
          <w:rFonts w:hint="eastAsia"/>
        </w:rPr>
        <w:lastRenderedPageBreak/>
        <w:t>筆者が</w:t>
      </w:r>
      <w:r w:rsidR="00F1090E">
        <w:rPr>
          <w:rFonts w:hint="eastAsia"/>
        </w:rPr>
        <w:t>その専門用語を</w:t>
      </w:r>
      <w:r w:rsidR="00DC6B0A">
        <w:rPr>
          <w:rFonts w:hint="eastAsia"/>
        </w:rPr>
        <w:t>，</w:t>
      </w:r>
      <w:r w:rsidR="00F1090E" w:rsidRPr="00DC6B0A">
        <w:rPr>
          <w:rFonts w:hint="eastAsia"/>
        </w:rPr>
        <w:t>どの定義に基づいて使用しているのか</w:t>
      </w:r>
      <w:r w:rsidRPr="00A17913">
        <w:rPr>
          <w:rFonts w:hint="eastAsia"/>
        </w:rPr>
        <w:t>が正確に理解されるよ</w:t>
      </w:r>
      <w:r>
        <w:rPr>
          <w:rFonts w:hint="eastAsia"/>
        </w:rPr>
        <w:t>うに示す</w:t>
      </w:r>
      <w:r w:rsidR="00F1072B">
        <w:rPr>
          <w:rFonts w:hint="eastAsia"/>
        </w:rPr>
        <w:t>必要がある。</w:t>
      </w:r>
    </w:p>
    <w:p w14:paraId="07715EED" w14:textId="77777777" w:rsidR="007C2ECE" w:rsidRDefault="007C2ECE" w:rsidP="00DC6B0A">
      <w:pPr>
        <w:pStyle w:val="ae"/>
        <w:ind w:left="480" w:hanging="480"/>
        <w:rPr>
          <w:rFonts w:ascii="ＭＳ ゴシック" w:hAnsi="ＭＳ ゴシック"/>
          <w:color w:val="auto"/>
        </w:rPr>
      </w:pPr>
    </w:p>
    <w:p w14:paraId="23534EE4" w14:textId="77777777" w:rsidR="007C2ECE" w:rsidRDefault="007C2ECE" w:rsidP="00DC6B0A">
      <w:pPr>
        <w:pStyle w:val="ae"/>
        <w:ind w:left="480" w:hanging="480"/>
        <w:rPr>
          <w:color w:val="auto"/>
        </w:rPr>
      </w:pPr>
      <w:r>
        <w:rPr>
          <w:rFonts w:ascii="ＭＳ ゴシック" w:hAnsi="ＭＳ ゴシック" w:hint="eastAsia"/>
          <w:color w:val="auto"/>
        </w:rPr>
        <w:t>4</w:t>
      </w:r>
      <w:r w:rsidR="0093274A" w:rsidRPr="00B405F6">
        <w:rPr>
          <w:rFonts w:ascii="ＭＳ ゴシック" w:hAnsi="ＭＳ ゴシック" w:hint="eastAsia"/>
          <w:color w:val="auto"/>
        </w:rPr>
        <w:t>.</w:t>
      </w:r>
      <w:r>
        <w:rPr>
          <w:rFonts w:ascii="ＭＳ ゴシック" w:hAnsi="ＭＳ ゴシック" w:hint="eastAsia"/>
          <w:color w:val="auto"/>
        </w:rPr>
        <w:t>2</w:t>
      </w:r>
      <w:r w:rsidR="0093274A" w:rsidRPr="00B405F6">
        <w:rPr>
          <w:rFonts w:hint="eastAsia"/>
          <w:color w:val="auto"/>
        </w:rPr>
        <w:t xml:space="preserve">　</w:t>
      </w:r>
      <w:r>
        <w:rPr>
          <w:rFonts w:hint="eastAsia"/>
          <w:color w:val="auto"/>
        </w:rPr>
        <w:t>文章表現上の注意</w:t>
      </w:r>
    </w:p>
    <w:p w14:paraId="4E063B6C" w14:textId="77777777" w:rsidR="007C2ECE" w:rsidRPr="00B405F6" w:rsidRDefault="007C2ECE" w:rsidP="00DC6B0A">
      <w:pPr>
        <w:pStyle w:val="ad"/>
        <w:ind w:left="672" w:hanging="672"/>
        <w:rPr>
          <w:color w:val="auto"/>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ascii="ＭＳ ゴシック" w:hAnsi="ＭＳ ゴシック" w:hint="eastAsia"/>
          <w:color w:val="auto"/>
        </w:rPr>
        <w:t>.</w:t>
      </w:r>
      <w:r>
        <w:rPr>
          <w:rFonts w:ascii="ＭＳ ゴシック" w:hAnsi="ＭＳ ゴシック" w:hint="eastAsia"/>
          <w:color w:val="auto"/>
        </w:rPr>
        <w:t>1</w:t>
      </w:r>
      <w:r>
        <w:rPr>
          <w:rFonts w:hint="eastAsia"/>
          <w:color w:val="auto"/>
        </w:rPr>
        <w:t xml:space="preserve">　本文の体言止めの禁止</w:t>
      </w:r>
    </w:p>
    <w:p w14:paraId="602279B8" w14:textId="77777777" w:rsidR="0093274A" w:rsidRPr="00B405F6" w:rsidRDefault="0093274A" w:rsidP="00DC6B0A">
      <w:pPr>
        <w:pStyle w:val="ab"/>
        <w:ind w:firstLine="192"/>
      </w:pPr>
      <w:r w:rsidRPr="00B405F6">
        <w:rPr>
          <w:rFonts w:hint="eastAsia"/>
        </w:rPr>
        <w:t>本文の</w:t>
      </w:r>
      <w:r w:rsidR="007C2ECE">
        <w:rPr>
          <w:rFonts w:hint="eastAsia"/>
        </w:rPr>
        <w:t>文章では</w:t>
      </w:r>
      <w:r w:rsidRPr="00B405F6">
        <w:rPr>
          <w:rFonts w:hint="eastAsia"/>
        </w:rPr>
        <w:t>，原則として体言止め</w:t>
      </w:r>
      <w:r w:rsidR="007C2ECE">
        <w:rPr>
          <w:rFonts w:hint="eastAsia"/>
        </w:rPr>
        <w:t>はしない</w:t>
      </w:r>
      <w:r w:rsidRPr="00B405F6">
        <w:rPr>
          <w:rFonts w:hint="eastAsia"/>
        </w:rPr>
        <w:t>。文章として読み上げたときに意味が通じるように書くことを基本とする。</w:t>
      </w:r>
    </w:p>
    <w:p w14:paraId="25A47FBB" w14:textId="77777777" w:rsidR="0093274A" w:rsidRPr="00B405F6" w:rsidRDefault="0093274A" w:rsidP="00DC6B0A">
      <w:pPr>
        <w:pStyle w:val="ab"/>
        <w:ind w:firstLine="192"/>
      </w:pPr>
      <w:r w:rsidRPr="00B405F6">
        <w:rPr>
          <w:rFonts w:hint="eastAsia"/>
        </w:rPr>
        <w:t>ただし，どうしても体言止めで項目を列挙したい場合には，小見出しを活用する。または，図あるいは表として構成し</w:t>
      </w:r>
      <w:r w:rsidR="003F3528">
        <w:rPr>
          <w:rFonts w:hint="eastAsia"/>
        </w:rPr>
        <w:t>，</w:t>
      </w:r>
      <w:r w:rsidRPr="00B405F6">
        <w:rPr>
          <w:rFonts w:hint="eastAsia"/>
        </w:rPr>
        <w:t>本文から外に出す。あるいは，次のような箇条書きにしてもよい。</w:t>
      </w:r>
    </w:p>
    <w:p w14:paraId="32C4F463" w14:textId="77777777" w:rsidR="0093274A" w:rsidRPr="00DC6B0A" w:rsidRDefault="00F1090E" w:rsidP="00AB047F">
      <w:pPr>
        <w:topLinePunct/>
      </w:pPr>
      <w:r>
        <w:rPr>
          <w:rFonts w:hint="eastAsia"/>
        </w:rPr>
        <w:t xml:space="preserve">　①</w:t>
      </w:r>
      <w:r w:rsidRPr="00DC6B0A">
        <w:rPr>
          <w:rFonts w:hint="eastAsia"/>
        </w:rPr>
        <w:t>このようなこと</w:t>
      </w:r>
    </w:p>
    <w:p w14:paraId="48E0506F" w14:textId="77777777" w:rsidR="0093274A" w:rsidRPr="00B405F6" w:rsidRDefault="00F1090E" w:rsidP="00AB047F">
      <w:pPr>
        <w:topLinePunct/>
      </w:pPr>
      <w:r w:rsidRPr="00DC6B0A">
        <w:rPr>
          <w:rFonts w:hint="eastAsia"/>
        </w:rPr>
        <w:t xml:space="preserve">　②あのようなこと</w:t>
      </w:r>
    </w:p>
    <w:p w14:paraId="607A7D53" w14:textId="77777777" w:rsidR="0093274A" w:rsidRPr="00B405F6" w:rsidRDefault="0093274A" w:rsidP="00AB047F">
      <w:pPr>
        <w:topLinePunct/>
      </w:pPr>
      <w:r w:rsidRPr="00B405F6">
        <w:rPr>
          <w:rFonts w:hint="eastAsia"/>
        </w:rPr>
        <w:t xml:space="preserve">　③・・・・・</w:t>
      </w:r>
    </w:p>
    <w:p w14:paraId="5626D289" w14:textId="77777777" w:rsidR="007C2ECE" w:rsidRPr="00B405F6" w:rsidRDefault="007C2ECE" w:rsidP="00DC6B0A">
      <w:pPr>
        <w:pStyle w:val="ad"/>
        <w:ind w:left="672" w:hanging="672"/>
        <w:rPr>
          <w:color w:val="auto"/>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ascii="ＭＳ ゴシック" w:hAnsi="ＭＳ ゴシック" w:hint="eastAsia"/>
          <w:color w:val="auto"/>
        </w:rPr>
        <w:t>.</w:t>
      </w:r>
      <w:r>
        <w:rPr>
          <w:rFonts w:ascii="ＭＳ ゴシック" w:hAnsi="ＭＳ ゴシック" w:hint="eastAsia"/>
          <w:color w:val="auto"/>
        </w:rPr>
        <w:t>2</w:t>
      </w:r>
      <w:r>
        <w:rPr>
          <w:rFonts w:hint="eastAsia"/>
          <w:color w:val="auto"/>
        </w:rPr>
        <w:t xml:space="preserve">　記号について</w:t>
      </w:r>
    </w:p>
    <w:p w14:paraId="2A67B580" w14:textId="77777777" w:rsidR="0093274A" w:rsidRPr="00B405F6" w:rsidRDefault="0093274A" w:rsidP="00DC6B0A">
      <w:pPr>
        <w:pStyle w:val="ab"/>
        <w:ind w:firstLine="192"/>
      </w:pPr>
      <w:r w:rsidRPr="00B405F6">
        <w:rPr>
          <w:rFonts w:hint="eastAsia"/>
        </w:rPr>
        <w:t>本文中では「＝」「→」などの意味に幅のある記号はできるだけ使わず，文章化する（数式として利用する場合を除く）。使うのであれば，その記号の意味するところを</w:t>
      </w:r>
      <w:r w:rsidR="00C265E2" w:rsidRPr="00B405F6">
        <w:rPr>
          <w:rFonts w:hint="eastAsia"/>
        </w:rPr>
        <w:t>あらかじめ</w:t>
      </w:r>
      <w:r w:rsidRPr="00B405F6">
        <w:rPr>
          <w:rFonts w:hint="eastAsia"/>
        </w:rPr>
        <w:t>明示する。</w:t>
      </w:r>
    </w:p>
    <w:p w14:paraId="67AAC045" w14:textId="77777777" w:rsidR="0093274A" w:rsidRPr="00B405F6" w:rsidRDefault="007C2ECE" w:rsidP="00DC6B0A">
      <w:pPr>
        <w:pStyle w:val="ad"/>
        <w:ind w:left="672" w:hanging="672"/>
        <w:rPr>
          <w:color w:val="auto"/>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ascii="ＭＳ ゴシック" w:hAnsi="ＭＳ ゴシック" w:hint="eastAsia"/>
          <w:color w:val="auto"/>
        </w:rPr>
        <w:t>.</w:t>
      </w:r>
      <w:r>
        <w:rPr>
          <w:rFonts w:ascii="ＭＳ ゴシック" w:hAnsi="ＭＳ ゴシック" w:hint="eastAsia"/>
          <w:color w:val="auto"/>
        </w:rPr>
        <w:t>3</w:t>
      </w:r>
      <w:r>
        <w:rPr>
          <w:rFonts w:hint="eastAsia"/>
          <w:color w:val="auto"/>
        </w:rPr>
        <w:t xml:space="preserve">　</w:t>
      </w:r>
      <w:r w:rsidR="0093274A" w:rsidRPr="00B405F6">
        <w:rPr>
          <w:rFonts w:hint="eastAsia"/>
          <w:color w:val="auto"/>
        </w:rPr>
        <w:t>対象者の表記</w:t>
      </w:r>
    </w:p>
    <w:p w14:paraId="1C9F0FEE" w14:textId="77777777" w:rsidR="0093274A" w:rsidRPr="00B405F6" w:rsidRDefault="0093274A" w:rsidP="00DC6B0A">
      <w:pPr>
        <w:pStyle w:val="ab"/>
        <w:ind w:firstLine="192"/>
      </w:pPr>
      <w:r w:rsidRPr="00B405F6">
        <w:rPr>
          <w:rFonts w:hint="eastAsia"/>
        </w:rPr>
        <w:t>原則として，小学生は「児童」，中学生・高校生は「生徒」，大学生・短期大学生・高等専門学校生は「学生」と表記を統一する。大学院生は「大学院生」とする。</w:t>
      </w:r>
    </w:p>
    <w:p w14:paraId="1D32D06A" w14:textId="77777777" w:rsidR="0093274A" w:rsidRPr="00B405F6" w:rsidRDefault="007C2ECE" w:rsidP="00DC6B0A">
      <w:pPr>
        <w:pStyle w:val="ad"/>
        <w:ind w:left="672" w:hanging="672"/>
        <w:rPr>
          <w:color w:val="auto"/>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ascii="ＭＳ ゴシック" w:hAnsi="ＭＳ ゴシック" w:hint="eastAsia"/>
          <w:color w:val="auto"/>
        </w:rPr>
        <w:t>.</w:t>
      </w:r>
      <w:r w:rsidR="00815A5A">
        <w:rPr>
          <w:rFonts w:ascii="ＭＳ ゴシック" w:hAnsi="ＭＳ ゴシック" w:hint="eastAsia"/>
          <w:color w:val="auto"/>
        </w:rPr>
        <w:t>4</w:t>
      </w:r>
      <w:r>
        <w:rPr>
          <w:rFonts w:hint="eastAsia"/>
          <w:color w:val="auto"/>
        </w:rPr>
        <w:t xml:space="preserve">　</w:t>
      </w:r>
      <w:r w:rsidR="0093274A" w:rsidRPr="00B405F6">
        <w:rPr>
          <w:rFonts w:hint="eastAsia"/>
          <w:color w:val="auto"/>
        </w:rPr>
        <w:t>年号について</w:t>
      </w:r>
    </w:p>
    <w:p w14:paraId="417239C4" w14:textId="77777777" w:rsidR="0093274A" w:rsidRPr="00B405F6" w:rsidRDefault="0093274A" w:rsidP="00DC6B0A">
      <w:pPr>
        <w:topLinePunct/>
        <w:ind w:firstLineChars="100" w:firstLine="192"/>
      </w:pPr>
      <w:r w:rsidRPr="00B405F6">
        <w:rPr>
          <w:rFonts w:hint="eastAsia"/>
        </w:rPr>
        <w:t>「昭和」や「平成」の年号は使用せず，</w:t>
      </w:r>
      <w:r w:rsidR="005C36D8" w:rsidRPr="00B405F6">
        <w:rPr>
          <w:rFonts w:hint="eastAsia"/>
        </w:rPr>
        <w:t>原則として</w:t>
      </w:r>
      <w:r w:rsidRPr="00B405F6">
        <w:rPr>
          <w:rFonts w:hint="eastAsia"/>
        </w:rPr>
        <w:t>西暦で表現する。</w:t>
      </w:r>
    </w:p>
    <w:p w14:paraId="561EE413" w14:textId="77777777" w:rsidR="005C36D8" w:rsidRPr="00B405F6" w:rsidRDefault="00815A5A" w:rsidP="00DC6B0A">
      <w:pPr>
        <w:pStyle w:val="ad"/>
        <w:ind w:left="672" w:hanging="672"/>
        <w:rPr>
          <w:rFonts w:ascii="ＭＳ 明朝" w:hAnsi="ＭＳ 明朝"/>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ascii="ＭＳ ゴシック" w:hAnsi="ＭＳ ゴシック" w:hint="eastAsia"/>
          <w:color w:val="auto"/>
        </w:rPr>
        <w:t>.</w:t>
      </w:r>
      <w:r>
        <w:rPr>
          <w:rFonts w:ascii="ＭＳ ゴシック" w:hAnsi="ＭＳ ゴシック" w:hint="eastAsia"/>
          <w:color w:val="auto"/>
        </w:rPr>
        <w:t>5</w:t>
      </w:r>
      <w:r>
        <w:rPr>
          <w:rFonts w:hint="eastAsia"/>
          <w:color w:val="auto"/>
        </w:rPr>
        <w:t xml:space="preserve">　その他</w:t>
      </w:r>
      <w:r w:rsidR="00DC6B0A">
        <w:rPr>
          <w:rFonts w:hint="eastAsia"/>
          <w:color w:val="auto"/>
        </w:rPr>
        <w:t>，</w:t>
      </w:r>
      <w:r>
        <w:rPr>
          <w:rFonts w:hint="eastAsia"/>
          <w:color w:val="auto"/>
        </w:rPr>
        <w:t>読みやすくするための注意</w:t>
      </w:r>
    </w:p>
    <w:p w14:paraId="7A209EDD" w14:textId="77777777" w:rsidR="00AB3395" w:rsidRPr="00AB3395" w:rsidRDefault="00815A5A" w:rsidP="00DC6B0A">
      <w:pPr>
        <w:pStyle w:val="ab"/>
        <w:ind w:firstLine="192"/>
      </w:pPr>
      <w:r>
        <w:rPr>
          <w:rFonts w:hint="eastAsia"/>
        </w:rPr>
        <w:t>適切に</w:t>
      </w:r>
      <w:r w:rsidR="0093274A" w:rsidRPr="00B405F6">
        <w:rPr>
          <w:rFonts w:hint="eastAsia"/>
        </w:rPr>
        <w:t>段落分け，改行を</w:t>
      </w:r>
      <w:r>
        <w:rPr>
          <w:rFonts w:hint="eastAsia"/>
        </w:rPr>
        <w:t>し，読みやすい紙面になるように工夫する。</w:t>
      </w:r>
      <w:r w:rsidR="00AB3395">
        <w:rPr>
          <w:rFonts w:hint="eastAsia"/>
        </w:rPr>
        <w:t>ただし，原稿提出時には，ページ番号は</w:t>
      </w:r>
      <w:r w:rsidR="00AB3395" w:rsidRPr="00AB3395">
        <w:rPr>
          <w:rFonts w:hint="eastAsia"/>
        </w:rPr>
        <w:t>入れない。</w:t>
      </w:r>
    </w:p>
    <w:p w14:paraId="507B8F0D" w14:textId="77777777" w:rsidR="000F486D" w:rsidRPr="00B405F6" w:rsidRDefault="00D82449" w:rsidP="00DC6B0A">
      <w:pPr>
        <w:pStyle w:val="ab"/>
        <w:ind w:firstLine="192"/>
      </w:pPr>
      <w:r>
        <w:rPr>
          <w:rFonts w:hint="eastAsia"/>
        </w:rPr>
        <w:t>読者によっては，「及び」よりも「および」，「従って」よりも「したがって」というような「字面の白さ」を求める人もいる。</w:t>
      </w:r>
      <w:r w:rsidR="00E03FC6">
        <w:rPr>
          <w:rFonts w:hint="eastAsia"/>
        </w:rPr>
        <w:t>これ</w:t>
      </w:r>
      <w:r>
        <w:rPr>
          <w:rFonts w:hint="eastAsia"/>
        </w:rPr>
        <w:t>は強制ではないが，同一原稿の中で表記を一致させることは求められる。</w:t>
      </w:r>
      <w:r w:rsidR="00AB3395">
        <w:rPr>
          <w:rFonts w:hint="eastAsia"/>
        </w:rPr>
        <w:t>表記のゆれは，印刷所による校正の際に統一する場合がある。</w:t>
      </w:r>
    </w:p>
    <w:p w14:paraId="2F2BCED9" w14:textId="77777777" w:rsidR="0093274A" w:rsidRDefault="0093274A" w:rsidP="00DC6B0A">
      <w:pPr>
        <w:pStyle w:val="ab"/>
        <w:ind w:firstLine="192"/>
      </w:pPr>
    </w:p>
    <w:p w14:paraId="3EAB2E9A" w14:textId="77777777" w:rsidR="0028175C" w:rsidRDefault="0028175C" w:rsidP="00DC6B0A">
      <w:pPr>
        <w:pStyle w:val="ab"/>
        <w:ind w:firstLine="192"/>
      </w:pPr>
    </w:p>
    <w:p w14:paraId="4827A6A2" w14:textId="77777777" w:rsidR="0028175C" w:rsidRPr="00AB3395" w:rsidRDefault="0028175C" w:rsidP="00DC6B0A">
      <w:pPr>
        <w:pStyle w:val="ab"/>
        <w:ind w:firstLine="192"/>
      </w:pPr>
    </w:p>
    <w:p w14:paraId="343062C7" w14:textId="77777777" w:rsidR="00AB3395" w:rsidRPr="00B405F6" w:rsidRDefault="00AB3395" w:rsidP="00DC6B0A">
      <w:pPr>
        <w:pStyle w:val="af"/>
        <w:ind w:left="386" w:hanging="386"/>
        <w:rPr>
          <w:color w:val="auto"/>
        </w:rPr>
      </w:pPr>
      <w:r>
        <w:rPr>
          <w:rFonts w:hint="eastAsia"/>
          <w:color w:val="auto"/>
        </w:rPr>
        <w:t>５</w:t>
      </w:r>
      <w:r w:rsidRPr="00B405F6">
        <w:rPr>
          <w:rFonts w:hint="eastAsia"/>
          <w:color w:val="auto"/>
        </w:rPr>
        <w:t xml:space="preserve">　</w:t>
      </w:r>
      <w:r>
        <w:rPr>
          <w:rFonts w:hint="eastAsia"/>
          <w:color w:val="auto"/>
        </w:rPr>
        <w:t>おわりに</w:t>
      </w:r>
    </w:p>
    <w:p w14:paraId="3F4A4289" w14:textId="77777777" w:rsidR="009B5B4D" w:rsidRDefault="00AB3395" w:rsidP="00DC6B0A">
      <w:pPr>
        <w:pStyle w:val="ab"/>
        <w:ind w:firstLine="192"/>
      </w:pPr>
      <w:r>
        <w:rPr>
          <w:rFonts w:hint="eastAsia"/>
        </w:rPr>
        <w:t>今回，電子入稿</w:t>
      </w:r>
      <w:r w:rsidR="003F3528">
        <w:rPr>
          <w:rFonts w:hint="eastAsia"/>
        </w:rPr>
        <w:t>による投</w:t>
      </w:r>
      <w:r w:rsidR="00F1072B">
        <w:rPr>
          <w:rFonts w:hint="eastAsia"/>
        </w:rPr>
        <w:t>稿・査読</w:t>
      </w:r>
      <w:r>
        <w:rPr>
          <w:rFonts w:hint="eastAsia"/>
        </w:rPr>
        <w:t>システムの導入に際して</w:t>
      </w:r>
      <w:r>
        <w:rPr>
          <w:rFonts w:hint="eastAsia"/>
        </w:rPr>
        <w:t>Word</w:t>
      </w:r>
      <w:r>
        <w:rPr>
          <w:rFonts w:hint="eastAsia"/>
        </w:rPr>
        <w:t>原稿テンプレートの改訂を</w:t>
      </w:r>
      <w:r w:rsidR="00AE1547">
        <w:rPr>
          <w:rFonts w:hint="eastAsia"/>
        </w:rPr>
        <w:t>行った</w:t>
      </w:r>
      <w:r>
        <w:rPr>
          <w:rFonts w:hint="eastAsia"/>
        </w:rPr>
        <w:t>。</w:t>
      </w:r>
      <w:r w:rsidR="00E03FC6">
        <w:rPr>
          <w:rFonts w:hint="eastAsia"/>
        </w:rPr>
        <w:t>注や引用資料の示し方については，従来のやり方を変更したが，もとよりこれらは強制ではなく，</w:t>
      </w:r>
      <w:r w:rsidR="009B5B4D">
        <w:rPr>
          <w:rFonts w:hint="eastAsia"/>
        </w:rPr>
        <w:t>旧テンプレートの様式も含め，</w:t>
      </w:r>
      <w:r w:rsidR="00E03FC6">
        <w:rPr>
          <w:rFonts w:hint="eastAsia"/>
        </w:rPr>
        <w:t>各著者の責任において汎用性のある方法を取ることができる。</w:t>
      </w:r>
      <w:r w:rsidR="00815A5A">
        <w:rPr>
          <w:rFonts w:hint="eastAsia"/>
        </w:rPr>
        <w:t>英文原稿も同様である。</w:t>
      </w:r>
    </w:p>
    <w:p w14:paraId="1EE75E3C" w14:textId="77777777" w:rsidR="0093274A" w:rsidRPr="00B405F6" w:rsidRDefault="009B5B4D" w:rsidP="00DC6B0A">
      <w:pPr>
        <w:pStyle w:val="ab"/>
        <w:ind w:firstLine="192"/>
        <w:rPr>
          <w:szCs w:val="20"/>
        </w:rPr>
      </w:pPr>
      <w:r>
        <w:rPr>
          <w:rFonts w:hint="eastAsia"/>
        </w:rPr>
        <w:t>いずれにせよ，編集委員や査読者が読みやすく作業しやすい原稿が歓迎される。最終的には，レイアウトや文章表記について，編集委員が会誌全体のバランスを見ながら変更を提案する場合もあるが，その点了承されたい。</w:t>
      </w:r>
    </w:p>
    <w:p w14:paraId="2D16DCD2" w14:textId="77777777" w:rsidR="0093274A" w:rsidRPr="00B405F6" w:rsidRDefault="0093274A" w:rsidP="00AB047F">
      <w:pPr>
        <w:topLinePunct/>
      </w:pPr>
    </w:p>
    <w:p w14:paraId="61222088" w14:textId="77777777" w:rsidR="0093274A" w:rsidRPr="00B405F6" w:rsidRDefault="0093274A" w:rsidP="00DC6B0A">
      <w:pPr>
        <w:pStyle w:val="af"/>
        <w:ind w:left="386" w:hanging="386"/>
        <w:rPr>
          <w:color w:val="auto"/>
        </w:rPr>
      </w:pPr>
      <w:r w:rsidRPr="00B405F6">
        <w:rPr>
          <w:rFonts w:hint="eastAsia"/>
          <w:color w:val="auto"/>
        </w:rPr>
        <w:t>注</w:t>
      </w:r>
      <w:r w:rsidRPr="00F7597C">
        <w:rPr>
          <w:rFonts w:ascii="ＭＳ 明朝" w:eastAsia="ＭＳ 明朝" w:hAnsi="ＭＳ 明朝" w:hint="eastAsia"/>
          <w:b w:val="0"/>
          <w:color w:val="auto"/>
        </w:rPr>
        <w:t>（この行は</w:t>
      </w:r>
      <w:r w:rsidRPr="00F7597C">
        <w:rPr>
          <w:rFonts w:ascii="Century" w:eastAsia="ＭＳ 明朝" w:hAnsi="Century" w:cs="Arial"/>
          <w:b w:val="0"/>
          <w:color w:val="auto"/>
        </w:rPr>
        <w:t>10.5</w:t>
      </w:r>
      <w:r w:rsidR="00C265E2" w:rsidRPr="00F7597C">
        <w:rPr>
          <w:rFonts w:ascii="ＭＳ 明朝" w:eastAsia="ＭＳ 明朝" w:hAnsi="ＭＳ 明朝" w:hint="eastAsia"/>
          <w:b w:val="0"/>
          <w:color w:val="auto"/>
        </w:rPr>
        <w:t>p</w:t>
      </w:r>
      <w:r w:rsidR="00C265E2" w:rsidRPr="00F7597C">
        <w:rPr>
          <w:rFonts w:ascii="ＭＳ 明朝" w:eastAsia="ＭＳ 明朝" w:hAnsi="ＭＳ 明朝"/>
          <w:b w:val="0"/>
          <w:color w:val="auto"/>
        </w:rPr>
        <w:t>t</w:t>
      </w:r>
      <w:r w:rsidRPr="00F7597C">
        <w:rPr>
          <w:rFonts w:ascii="ＭＳ 明朝" w:eastAsia="ＭＳ 明朝" w:hAnsi="ＭＳ 明朝" w:hint="eastAsia"/>
          <w:b w:val="0"/>
          <w:color w:val="auto"/>
        </w:rPr>
        <w:t>）</w:t>
      </w:r>
    </w:p>
    <w:p w14:paraId="7546DCBE" w14:textId="77777777" w:rsidR="009B5B4D" w:rsidRDefault="0093274A" w:rsidP="009B5B4D">
      <w:pPr>
        <w:pStyle w:val="af1"/>
        <w:numPr>
          <w:ilvl w:val="0"/>
          <w:numId w:val="11"/>
        </w:numPr>
        <w:ind w:firstLineChars="0"/>
        <w:rPr>
          <w:color w:val="auto"/>
          <w:szCs w:val="20"/>
        </w:rPr>
      </w:pPr>
      <w:r w:rsidRPr="00B405F6">
        <w:rPr>
          <w:rFonts w:hint="eastAsia"/>
          <w:color w:val="auto"/>
          <w:szCs w:val="20"/>
        </w:rPr>
        <w:t>注はこのように，本文末にまとめて書く。ページごとの脚注としない。「注」の見出しには通し番号を付けず，ゴシック</w:t>
      </w:r>
      <w:r w:rsidR="00800623">
        <w:rPr>
          <w:rFonts w:hint="eastAsia"/>
          <w:color w:val="auto"/>
          <w:szCs w:val="20"/>
        </w:rPr>
        <w:t>の</w:t>
      </w:r>
      <w:r w:rsidR="005C574F">
        <w:rPr>
          <w:rFonts w:hint="eastAsia"/>
          <w:color w:val="auto"/>
          <w:szCs w:val="20"/>
        </w:rPr>
        <w:t>太字</w:t>
      </w:r>
      <w:r w:rsidRPr="00B405F6">
        <w:rPr>
          <w:rFonts w:hint="eastAsia"/>
          <w:color w:val="auto"/>
          <w:szCs w:val="20"/>
        </w:rPr>
        <w:t>とする。注の番号とともに，注の文字サイズは，</w:t>
      </w:r>
      <w:r w:rsidRPr="00B405F6">
        <w:rPr>
          <w:rFonts w:hint="eastAsia"/>
          <w:color w:val="auto"/>
          <w:szCs w:val="20"/>
        </w:rPr>
        <w:t>10pt</w:t>
      </w:r>
      <w:r w:rsidRPr="00B405F6">
        <w:rPr>
          <w:rFonts w:hint="eastAsia"/>
          <w:color w:val="auto"/>
          <w:szCs w:val="20"/>
        </w:rPr>
        <w:t>とする。</w:t>
      </w:r>
    </w:p>
    <w:p w14:paraId="3A8F4EF9" w14:textId="77777777" w:rsidR="0093274A" w:rsidRPr="0005204D" w:rsidRDefault="00211F06" w:rsidP="009B5B4D">
      <w:pPr>
        <w:pStyle w:val="af1"/>
        <w:numPr>
          <w:ilvl w:val="0"/>
          <w:numId w:val="11"/>
        </w:numPr>
        <w:ind w:firstLineChars="0"/>
        <w:rPr>
          <w:color w:val="auto"/>
          <w:szCs w:val="20"/>
        </w:rPr>
      </w:pPr>
      <w:r w:rsidRPr="0005204D">
        <w:rPr>
          <w:rFonts w:hint="eastAsia"/>
          <w:color w:val="auto"/>
          <w:szCs w:val="20"/>
        </w:rPr>
        <w:t>『リメディアル教育研究』第</w:t>
      </w:r>
      <w:r w:rsidRPr="0005204D">
        <w:rPr>
          <w:rFonts w:hint="eastAsia"/>
          <w:color w:val="auto"/>
          <w:szCs w:val="20"/>
        </w:rPr>
        <w:t>8</w:t>
      </w:r>
      <w:r w:rsidRPr="0005204D">
        <w:rPr>
          <w:rFonts w:hint="eastAsia"/>
          <w:color w:val="auto"/>
          <w:szCs w:val="20"/>
        </w:rPr>
        <w:t>巻第</w:t>
      </w:r>
      <w:r w:rsidRPr="0005204D">
        <w:rPr>
          <w:rFonts w:hint="eastAsia"/>
          <w:color w:val="auto"/>
          <w:szCs w:val="20"/>
        </w:rPr>
        <w:t>1</w:t>
      </w:r>
      <w:r w:rsidRPr="0005204D">
        <w:rPr>
          <w:rFonts w:hint="eastAsia"/>
          <w:color w:val="auto"/>
          <w:szCs w:val="20"/>
        </w:rPr>
        <w:t>号</w:t>
      </w:r>
      <w:r w:rsidRPr="0005204D">
        <w:rPr>
          <w:rFonts w:hint="eastAsia"/>
          <w:color w:val="auto"/>
          <w:szCs w:val="20"/>
        </w:rPr>
        <w:t xml:space="preserve"> (2013) </w:t>
      </w:r>
      <w:r w:rsidRPr="0005204D">
        <w:rPr>
          <w:rFonts w:hint="eastAsia"/>
          <w:color w:val="auto"/>
          <w:szCs w:val="20"/>
        </w:rPr>
        <w:t>には「総括『リメディアル教育』の定義：</w:t>
      </w:r>
      <w:r w:rsidRPr="0005204D">
        <w:rPr>
          <w:rFonts w:hint="eastAsia"/>
          <w:color w:val="auto"/>
          <w:szCs w:val="20"/>
        </w:rPr>
        <w:t xml:space="preserve">Developmental Education </w:t>
      </w:r>
      <w:r w:rsidRPr="0005204D">
        <w:rPr>
          <w:rFonts w:hint="eastAsia"/>
          <w:color w:val="auto"/>
          <w:szCs w:val="20"/>
        </w:rPr>
        <w:t>への移行に向けて」という特集が組まれているので，参照されたい。</w:t>
      </w:r>
    </w:p>
    <w:p w14:paraId="26D57A4E" w14:textId="77777777" w:rsidR="0093274A" w:rsidRPr="00341C50" w:rsidRDefault="0093274A" w:rsidP="00DC6B0A">
      <w:pPr>
        <w:ind w:left="426" w:hangingChars="234" w:hanging="426"/>
        <w:rPr>
          <w:rFonts w:eastAsia="ＭＳ ゴシック"/>
          <w:bCs/>
          <w:sz w:val="20"/>
          <w:szCs w:val="20"/>
        </w:rPr>
      </w:pPr>
    </w:p>
    <w:p w14:paraId="66C1BFA0" w14:textId="77777777" w:rsidR="00537FAB" w:rsidRPr="00341C50" w:rsidRDefault="00AB3395" w:rsidP="00DC6B0A">
      <w:pPr>
        <w:pStyle w:val="af"/>
        <w:ind w:left="386" w:hanging="386"/>
        <w:rPr>
          <w:color w:val="auto"/>
        </w:rPr>
      </w:pPr>
      <w:r w:rsidRPr="00341C50">
        <w:rPr>
          <w:rFonts w:hint="eastAsia"/>
          <w:color w:val="auto"/>
        </w:rPr>
        <w:t>引用</w:t>
      </w:r>
      <w:r w:rsidR="00537FAB" w:rsidRPr="00341C50">
        <w:rPr>
          <w:rFonts w:hint="eastAsia"/>
          <w:color w:val="auto"/>
        </w:rPr>
        <w:t>資料</w:t>
      </w:r>
      <w:r w:rsidR="00537FAB" w:rsidRPr="00F7597C">
        <w:rPr>
          <w:rFonts w:ascii="ＭＳ 明朝" w:eastAsia="ＭＳ 明朝" w:hAnsi="ＭＳ 明朝" w:hint="eastAsia"/>
          <w:b w:val="0"/>
          <w:color w:val="auto"/>
        </w:rPr>
        <w:t>（この行は</w:t>
      </w:r>
      <w:r w:rsidR="00537FAB" w:rsidRPr="00F7597C">
        <w:rPr>
          <w:rFonts w:ascii="Century" w:eastAsia="ＭＳ 明朝" w:hAnsi="Century" w:cs="Arial"/>
          <w:b w:val="0"/>
          <w:color w:val="auto"/>
        </w:rPr>
        <w:t>10.5</w:t>
      </w:r>
      <w:r w:rsidR="00537FAB" w:rsidRPr="00F7597C">
        <w:rPr>
          <w:rFonts w:ascii="ＭＳ 明朝" w:eastAsia="ＭＳ 明朝" w:hAnsi="ＭＳ 明朝" w:hint="eastAsia"/>
          <w:b w:val="0"/>
          <w:color w:val="auto"/>
        </w:rPr>
        <w:t>pt）</w:t>
      </w:r>
    </w:p>
    <w:p w14:paraId="31E14D4B" w14:textId="754A0B9A" w:rsidR="00E669BE" w:rsidRDefault="007D4FB2" w:rsidP="00DC6B0A">
      <w:pPr>
        <w:pStyle w:val="af0"/>
        <w:ind w:left="182" w:hanging="182"/>
        <w:jc w:val="left"/>
        <w:rPr>
          <w:color w:val="auto"/>
          <w:szCs w:val="20"/>
        </w:rPr>
      </w:pPr>
      <w:proofErr w:type="spellStart"/>
      <w:r w:rsidRPr="00341C50">
        <w:rPr>
          <w:rFonts w:hint="eastAsia"/>
          <w:color w:val="auto"/>
          <w:szCs w:val="20"/>
        </w:rPr>
        <w:t>A</w:t>
      </w:r>
      <w:r w:rsidRPr="00341C50">
        <w:rPr>
          <w:color w:val="auto"/>
          <w:szCs w:val="20"/>
        </w:rPr>
        <w:t>re</w:t>
      </w:r>
      <w:r w:rsidRPr="00341C50">
        <w:rPr>
          <w:rFonts w:hint="eastAsia"/>
          <w:color w:val="auto"/>
          <w:szCs w:val="20"/>
        </w:rPr>
        <w:t>ndale</w:t>
      </w:r>
      <w:proofErr w:type="spellEnd"/>
      <w:r w:rsidRPr="00341C50">
        <w:rPr>
          <w:rFonts w:hint="eastAsia"/>
          <w:color w:val="auto"/>
          <w:szCs w:val="20"/>
        </w:rPr>
        <w:t xml:space="preserve">, </w:t>
      </w:r>
      <w:r w:rsidR="00621C6E" w:rsidRPr="00341C50">
        <w:rPr>
          <w:rFonts w:hint="eastAsia"/>
          <w:color w:val="auto"/>
          <w:szCs w:val="20"/>
        </w:rPr>
        <w:t>D</w:t>
      </w:r>
      <w:r w:rsidRPr="00341C50">
        <w:rPr>
          <w:color w:val="auto"/>
          <w:szCs w:val="20"/>
        </w:rPr>
        <w:t>.</w:t>
      </w:r>
      <w:r w:rsidR="0001269A" w:rsidRPr="00341C50">
        <w:rPr>
          <w:color w:val="auto"/>
          <w:szCs w:val="20"/>
        </w:rPr>
        <w:t xml:space="preserve"> (2005). Terms of </w:t>
      </w:r>
      <w:r w:rsidR="00882293">
        <w:rPr>
          <w:color w:val="auto"/>
          <w:szCs w:val="20"/>
        </w:rPr>
        <w:t>e</w:t>
      </w:r>
      <w:r w:rsidR="0001269A" w:rsidRPr="00341C50">
        <w:rPr>
          <w:color w:val="auto"/>
          <w:szCs w:val="20"/>
        </w:rPr>
        <w:t>ndearment</w:t>
      </w:r>
      <w:r w:rsidRPr="00341C50">
        <w:rPr>
          <w:color w:val="auto"/>
          <w:szCs w:val="20"/>
        </w:rPr>
        <w:t xml:space="preserve">: </w:t>
      </w:r>
      <w:r w:rsidR="0001269A" w:rsidRPr="00341C50">
        <w:rPr>
          <w:color w:val="auto"/>
          <w:szCs w:val="20"/>
        </w:rPr>
        <w:t xml:space="preserve">Words </w:t>
      </w:r>
      <w:r w:rsidR="00882293">
        <w:rPr>
          <w:color w:val="auto"/>
          <w:szCs w:val="20"/>
        </w:rPr>
        <w:t>t</w:t>
      </w:r>
      <w:r w:rsidR="0001269A" w:rsidRPr="00341C50">
        <w:rPr>
          <w:color w:val="auto"/>
          <w:szCs w:val="20"/>
        </w:rPr>
        <w:t xml:space="preserve">hat </w:t>
      </w:r>
      <w:r w:rsidR="00882293">
        <w:rPr>
          <w:color w:val="auto"/>
          <w:szCs w:val="20"/>
        </w:rPr>
        <w:t>d</w:t>
      </w:r>
      <w:r w:rsidR="0001269A" w:rsidRPr="00341C50">
        <w:rPr>
          <w:color w:val="auto"/>
          <w:szCs w:val="20"/>
        </w:rPr>
        <w:t xml:space="preserve">efine and </w:t>
      </w:r>
      <w:r w:rsidR="00882293">
        <w:rPr>
          <w:color w:val="auto"/>
          <w:szCs w:val="20"/>
        </w:rPr>
        <w:t>g</w:t>
      </w:r>
      <w:r w:rsidR="0001269A" w:rsidRPr="00341C50">
        <w:rPr>
          <w:color w:val="auto"/>
          <w:szCs w:val="20"/>
        </w:rPr>
        <w:t xml:space="preserve">uide </w:t>
      </w:r>
      <w:r w:rsidR="00882293">
        <w:rPr>
          <w:color w:val="auto"/>
          <w:szCs w:val="20"/>
        </w:rPr>
        <w:t>d</w:t>
      </w:r>
      <w:r w:rsidR="0001269A" w:rsidRPr="00341C50">
        <w:rPr>
          <w:color w:val="auto"/>
          <w:szCs w:val="20"/>
        </w:rPr>
        <w:t xml:space="preserve">evelopmental </w:t>
      </w:r>
      <w:r w:rsidR="00882293">
        <w:rPr>
          <w:color w:val="auto"/>
          <w:szCs w:val="20"/>
        </w:rPr>
        <w:t>e</w:t>
      </w:r>
      <w:r w:rsidR="0001269A" w:rsidRPr="00341C50">
        <w:rPr>
          <w:color w:val="auto"/>
          <w:szCs w:val="20"/>
        </w:rPr>
        <w:t xml:space="preserve">ducation. </w:t>
      </w:r>
      <w:r w:rsidR="0008364D" w:rsidRPr="00341C50">
        <w:rPr>
          <w:color w:val="auto"/>
          <w:szCs w:val="20"/>
        </w:rPr>
        <w:t xml:space="preserve">Journal of </w:t>
      </w:r>
      <w:r w:rsidRPr="00341C50">
        <w:rPr>
          <w:color w:val="auto"/>
          <w:szCs w:val="20"/>
        </w:rPr>
        <w:t>College</w:t>
      </w:r>
      <w:r w:rsidR="0008364D" w:rsidRPr="00341C50">
        <w:rPr>
          <w:color w:val="auto"/>
          <w:szCs w:val="20"/>
        </w:rPr>
        <w:t xml:space="preserve"> </w:t>
      </w:r>
      <w:r w:rsidR="0001269A" w:rsidRPr="00341C50">
        <w:rPr>
          <w:color w:val="auto"/>
          <w:szCs w:val="20"/>
        </w:rPr>
        <w:t>Reading and Learning, 3</w:t>
      </w:r>
      <w:r w:rsidR="0008364D" w:rsidRPr="00341C50">
        <w:rPr>
          <w:color w:val="auto"/>
          <w:szCs w:val="20"/>
        </w:rPr>
        <w:t>5(2), 6</w:t>
      </w:r>
      <w:r w:rsidR="00294BE2">
        <w:rPr>
          <w:color w:val="auto"/>
          <w:szCs w:val="20"/>
        </w:rPr>
        <w:t>–</w:t>
      </w:r>
      <w:r w:rsidR="0008364D" w:rsidRPr="00341C50">
        <w:rPr>
          <w:color w:val="auto"/>
          <w:szCs w:val="20"/>
        </w:rPr>
        <w:t>82</w:t>
      </w:r>
      <w:r w:rsidR="0001269A" w:rsidRPr="00341C50">
        <w:rPr>
          <w:color w:val="auto"/>
          <w:szCs w:val="20"/>
        </w:rPr>
        <w:t>.</w:t>
      </w:r>
    </w:p>
    <w:p w14:paraId="2B5F0CDD" w14:textId="4C00535A" w:rsidR="00621C6E" w:rsidRPr="00341C50" w:rsidRDefault="00E669BE" w:rsidP="00DC6B0A">
      <w:pPr>
        <w:pStyle w:val="af0"/>
        <w:ind w:leftChars="50" w:left="187" w:hangingChars="50" w:hanging="91"/>
        <w:jc w:val="left"/>
        <w:rPr>
          <w:color w:val="auto"/>
          <w:szCs w:val="20"/>
        </w:rPr>
      </w:pPr>
      <w:r>
        <w:rPr>
          <w:rFonts w:hint="eastAsia"/>
          <w:color w:val="auto"/>
          <w:szCs w:val="20"/>
        </w:rPr>
        <w:t xml:space="preserve"> </w:t>
      </w:r>
      <w:r w:rsidR="00873433" w:rsidRPr="00873433">
        <w:rPr>
          <w:color w:val="auto"/>
          <w:szCs w:val="20"/>
        </w:rPr>
        <w:t>doi.org/10.1080/10790195.2005.10850174</w:t>
      </w:r>
    </w:p>
    <w:p w14:paraId="787D5339" w14:textId="2456609D" w:rsidR="000D2BA7" w:rsidRPr="00341C50" w:rsidRDefault="000D2BA7" w:rsidP="00DC6B0A">
      <w:pPr>
        <w:pStyle w:val="af0"/>
        <w:ind w:left="182" w:hanging="182"/>
        <w:rPr>
          <w:color w:val="auto"/>
          <w:szCs w:val="20"/>
        </w:rPr>
      </w:pPr>
      <w:r w:rsidRPr="00341C50">
        <w:rPr>
          <w:rFonts w:hint="eastAsia"/>
          <w:color w:val="auto"/>
          <w:szCs w:val="20"/>
        </w:rPr>
        <w:t>谷川裕稔</w:t>
      </w:r>
      <w:r w:rsidR="00341C50" w:rsidRPr="00341C50">
        <w:rPr>
          <w:rFonts w:hint="eastAsia"/>
          <w:color w:val="auto"/>
          <w:szCs w:val="20"/>
        </w:rPr>
        <w:t>.</w:t>
      </w:r>
      <w:r w:rsidRPr="00341C50">
        <w:rPr>
          <w:color w:val="auto"/>
          <w:szCs w:val="20"/>
        </w:rPr>
        <w:t xml:space="preserve"> (20</w:t>
      </w:r>
      <w:r w:rsidRPr="00341C50">
        <w:rPr>
          <w:rFonts w:hint="eastAsia"/>
          <w:color w:val="auto"/>
          <w:szCs w:val="20"/>
        </w:rPr>
        <w:t>09</w:t>
      </w:r>
      <w:r w:rsidRPr="00341C50">
        <w:rPr>
          <w:color w:val="auto"/>
          <w:szCs w:val="20"/>
        </w:rPr>
        <w:t xml:space="preserve">). </w:t>
      </w:r>
      <w:r w:rsidR="00341C50">
        <w:rPr>
          <w:rFonts w:hint="eastAsia"/>
          <w:color w:val="auto"/>
          <w:szCs w:val="20"/>
        </w:rPr>
        <w:t>学士力育成に向けてのリメディアル教育のあり方</w:t>
      </w:r>
      <w:r w:rsidR="004B5909">
        <w:rPr>
          <w:rFonts w:hint="eastAsia"/>
          <w:color w:val="auto"/>
          <w:szCs w:val="20"/>
        </w:rPr>
        <w:t>:</w:t>
      </w:r>
      <w:r w:rsidR="004B5909">
        <w:rPr>
          <w:color w:val="auto"/>
          <w:szCs w:val="20"/>
        </w:rPr>
        <w:t xml:space="preserve"> </w:t>
      </w:r>
      <w:r w:rsidR="00341C50">
        <w:rPr>
          <w:rFonts w:hint="eastAsia"/>
          <w:color w:val="auto"/>
          <w:szCs w:val="20"/>
        </w:rPr>
        <w:t>特集号の企画を振り返って</w:t>
      </w:r>
      <w:r w:rsidR="00E669BE">
        <w:rPr>
          <w:rFonts w:hint="eastAsia"/>
          <w:color w:val="auto"/>
          <w:szCs w:val="20"/>
        </w:rPr>
        <w:t xml:space="preserve">. </w:t>
      </w:r>
      <w:r w:rsidR="00341C50">
        <w:rPr>
          <w:rFonts w:hint="eastAsia"/>
          <w:color w:val="auto"/>
          <w:szCs w:val="20"/>
        </w:rPr>
        <w:t>リメディアル教育研究</w:t>
      </w:r>
      <w:r w:rsidR="00E669BE">
        <w:rPr>
          <w:rFonts w:hint="eastAsia"/>
          <w:color w:val="auto"/>
          <w:szCs w:val="20"/>
        </w:rPr>
        <w:t>，</w:t>
      </w:r>
      <w:r w:rsidR="00E669BE">
        <w:rPr>
          <w:rFonts w:hint="eastAsia"/>
          <w:color w:val="auto"/>
          <w:szCs w:val="20"/>
        </w:rPr>
        <w:t>4(2),</w:t>
      </w:r>
      <w:r w:rsidR="00DC6B0A">
        <w:rPr>
          <w:rFonts w:hint="eastAsia"/>
          <w:color w:val="auto"/>
          <w:szCs w:val="20"/>
        </w:rPr>
        <w:t xml:space="preserve"> </w:t>
      </w:r>
      <w:r w:rsidR="00E669BE" w:rsidRPr="00DC6B0A">
        <w:rPr>
          <w:rFonts w:hint="eastAsia"/>
          <w:color w:val="auto"/>
          <w:szCs w:val="20"/>
        </w:rPr>
        <w:t>1</w:t>
      </w:r>
      <w:r w:rsidR="00AE1547">
        <w:rPr>
          <w:color w:val="auto"/>
          <w:szCs w:val="20"/>
        </w:rPr>
        <w:t>–</w:t>
      </w:r>
      <w:r w:rsidR="00E669BE" w:rsidRPr="00DC6B0A">
        <w:rPr>
          <w:rFonts w:hint="eastAsia"/>
          <w:color w:val="auto"/>
          <w:szCs w:val="20"/>
        </w:rPr>
        <w:t>4</w:t>
      </w:r>
      <w:r w:rsidR="00DC6B0A" w:rsidRPr="00DC6B0A">
        <w:rPr>
          <w:rFonts w:hint="eastAsia"/>
          <w:color w:val="auto"/>
          <w:szCs w:val="20"/>
        </w:rPr>
        <w:t>.</w:t>
      </w:r>
    </w:p>
    <w:p w14:paraId="2FEA4376" w14:textId="709D5B25" w:rsidR="00537FAB" w:rsidRPr="00341C50" w:rsidRDefault="00621C6E" w:rsidP="00DC6B0A">
      <w:pPr>
        <w:spacing w:line="0" w:lineRule="atLeast"/>
        <w:ind w:left="182" w:hangingChars="100" w:hanging="182"/>
        <w:rPr>
          <w:sz w:val="20"/>
          <w:szCs w:val="20"/>
        </w:rPr>
      </w:pPr>
      <w:r w:rsidRPr="00341C50">
        <w:rPr>
          <w:rFonts w:hint="eastAsia"/>
          <w:sz w:val="20"/>
          <w:szCs w:val="20"/>
        </w:rPr>
        <w:t>谷川裕稔</w:t>
      </w:r>
      <w:r w:rsidR="00341C50" w:rsidRPr="00341C50">
        <w:rPr>
          <w:rFonts w:hint="eastAsia"/>
          <w:sz w:val="20"/>
          <w:szCs w:val="20"/>
        </w:rPr>
        <w:t>.</w:t>
      </w:r>
      <w:r w:rsidRPr="00341C50">
        <w:rPr>
          <w:sz w:val="20"/>
          <w:szCs w:val="20"/>
        </w:rPr>
        <w:t xml:space="preserve"> (2012</w:t>
      </w:r>
      <w:r w:rsidR="00873433">
        <w:rPr>
          <w:sz w:val="20"/>
          <w:szCs w:val="20"/>
        </w:rPr>
        <w:t>a</w:t>
      </w:r>
      <w:r w:rsidRPr="00341C50">
        <w:rPr>
          <w:sz w:val="20"/>
          <w:szCs w:val="20"/>
        </w:rPr>
        <w:t xml:space="preserve">). </w:t>
      </w:r>
      <w:r w:rsidRPr="00341C50">
        <w:rPr>
          <w:rFonts w:hint="eastAsia"/>
          <w:sz w:val="20"/>
          <w:szCs w:val="20"/>
        </w:rPr>
        <w:t>「リメディアル教育」と「初年次教育」の概念使用上の混乱に関する一考察</w:t>
      </w:r>
      <w:r w:rsidRPr="00341C50">
        <w:rPr>
          <w:rFonts w:hint="eastAsia"/>
          <w:sz w:val="20"/>
          <w:szCs w:val="20"/>
        </w:rPr>
        <w:t xml:space="preserve">. </w:t>
      </w:r>
      <w:r w:rsidRPr="00341C50">
        <w:rPr>
          <w:rFonts w:hint="eastAsia"/>
          <w:sz w:val="20"/>
          <w:szCs w:val="20"/>
        </w:rPr>
        <w:t>日本リメディアル教育学会第</w:t>
      </w:r>
      <w:r w:rsidRPr="00341C50">
        <w:rPr>
          <w:rFonts w:hint="eastAsia"/>
          <w:sz w:val="20"/>
          <w:szCs w:val="20"/>
        </w:rPr>
        <w:t>8</w:t>
      </w:r>
      <w:r w:rsidRPr="00341C50">
        <w:rPr>
          <w:rFonts w:hint="eastAsia"/>
          <w:sz w:val="20"/>
          <w:szCs w:val="20"/>
        </w:rPr>
        <w:t>回全国大会発表予稿集</w:t>
      </w:r>
      <w:r w:rsidR="00BC6BA1">
        <w:rPr>
          <w:rFonts w:hint="eastAsia"/>
          <w:sz w:val="20"/>
          <w:szCs w:val="20"/>
        </w:rPr>
        <w:t xml:space="preserve">, </w:t>
      </w:r>
      <w:r w:rsidRPr="00341C50">
        <w:rPr>
          <w:rFonts w:hint="eastAsia"/>
          <w:sz w:val="20"/>
          <w:szCs w:val="20"/>
        </w:rPr>
        <w:t>236</w:t>
      </w:r>
      <w:r w:rsidR="00B15774">
        <w:rPr>
          <w:szCs w:val="20"/>
        </w:rPr>
        <w:t>–</w:t>
      </w:r>
      <w:r w:rsidRPr="00341C50">
        <w:rPr>
          <w:rFonts w:hint="eastAsia"/>
          <w:sz w:val="20"/>
          <w:szCs w:val="20"/>
        </w:rPr>
        <w:t>237.</w:t>
      </w:r>
    </w:p>
    <w:p w14:paraId="584749EF" w14:textId="54F2A148" w:rsidR="00873433" w:rsidRDefault="00873433" w:rsidP="00DC6B0A">
      <w:pPr>
        <w:pStyle w:val="af0"/>
        <w:ind w:left="182" w:hanging="182"/>
        <w:rPr>
          <w:color w:val="auto"/>
          <w:szCs w:val="20"/>
        </w:rPr>
      </w:pPr>
      <w:r w:rsidRPr="00341C50">
        <w:rPr>
          <w:rFonts w:hint="eastAsia"/>
          <w:color w:val="auto"/>
          <w:szCs w:val="20"/>
        </w:rPr>
        <w:t>谷川裕稔</w:t>
      </w:r>
      <w:r w:rsidRPr="00341C50">
        <w:rPr>
          <w:rFonts w:hint="eastAsia"/>
          <w:color w:val="auto"/>
          <w:szCs w:val="20"/>
        </w:rPr>
        <w:t>.</w:t>
      </w:r>
      <w:r w:rsidRPr="00341C50">
        <w:rPr>
          <w:color w:val="auto"/>
          <w:szCs w:val="20"/>
        </w:rPr>
        <w:t xml:space="preserve"> (201</w:t>
      </w:r>
      <w:r>
        <w:rPr>
          <w:rFonts w:hint="eastAsia"/>
          <w:color w:val="auto"/>
          <w:szCs w:val="20"/>
        </w:rPr>
        <w:t>2</w:t>
      </w:r>
      <w:r>
        <w:rPr>
          <w:color w:val="auto"/>
          <w:szCs w:val="20"/>
        </w:rPr>
        <w:t>b</w:t>
      </w:r>
      <w:r w:rsidRPr="00341C50">
        <w:rPr>
          <w:color w:val="auto"/>
          <w:szCs w:val="20"/>
        </w:rPr>
        <w:t xml:space="preserve">). </w:t>
      </w:r>
      <w:r w:rsidRPr="00341C50">
        <w:rPr>
          <w:rFonts w:hint="eastAsia"/>
          <w:color w:val="auto"/>
          <w:szCs w:val="20"/>
        </w:rPr>
        <w:t>わが国の教育・支援プログラムおよびサービス</w:t>
      </w:r>
      <w:r w:rsidRPr="00341C50">
        <w:rPr>
          <w:color w:val="auto"/>
          <w:szCs w:val="20"/>
        </w:rPr>
        <w:t xml:space="preserve">. </w:t>
      </w:r>
      <w:r w:rsidRPr="00341C50">
        <w:rPr>
          <w:rFonts w:hint="eastAsia"/>
          <w:color w:val="auto"/>
          <w:szCs w:val="20"/>
        </w:rPr>
        <w:t>谷川裕稔（編</w:t>
      </w:r>
      <w:r>
        <w:rPr>
          <w:rFonts w:hint="eastAsia"/>
          <w:color w:val="auto"/>
          <w:szCs w:val="20"/>
        </w:rPr>
        <w:t>）</w:t>
      </w:r>
      <w:r>
        <w:rPr>
          <w:rFonts w:hint="eastAsia"/>
          <w:color w:val="auto"/>
          <w:szCs w:val="20"/>
        </w:rPr>
        <w:t>,</w:t>
      </w:r>
      <w:r>
        <w:rPr>
          <w:color w:val="auto"/>
          <w:szCs w:val="20"/>
        </w:rPr>
        <w:t xml:space="preserve"> </w:t>
      </w:r>
      <w:r w:rsidRPr="00341C50">
        <w:rPr>
          <w:rFonts w:hint="eastAsia"/>
          <w:color w:val="auto"/>
          <w:szCs w:val="20"/>
        </w:rPr>
        <w:t>学士力を支える学習支援の方法論</w:t>
      </w:r>
      <w:r>
        <w:rPr>
          <w:rFonts w:hint="eastAsia"/>
          <w:color w:val="auto"/>
          <w:szCs w:val="20"/>
        </w:rPr>
        <w:t xml:space="preserve"> </w:t>
      </w:r>
      <w:r>
        <w:rPr>
          <w:color w:val="auto"/>
          <w:szCs w:val="20"/>
        </w:rPr>
        <w:t>(</w:t>
      </w:r>
      <w:r w:rsidRPr="00341C50">
        <w:rPr>
          <w:rFonts w:hint="eastAsia"/>
          <w:color w:val="auto"/>
          <w:szCs w:val="20"/>
        </w:rPr>
        <w:t>pp.40</w:t>
      </w:r>
      <w:r>
        <w:rPr>
          <w:color w:val="auto"/>
          <w:szCs w:val="20"/>
        </w:rPr>
        <w:t>–</w:t>
      </w:r>
      <w:r w:rsidRPr="00341C50">
        <w:rPr>
          <w:color w:val="auto"/>
          <w:szCs w:val="20"/>
        </w:rPr>
        <w:t>52</w:t>
      </w:r>
      <w:r>
        <w:rPr>
          <w:color w:val="auto"/>
          <w:szCs w:val="20"/>
        </w:rPr>
        <w:t>)</w:t>
      </w:r>
      <w:r w:rsidRPr="00341C50">
        <w:rPr>
          <w:color w:val="auto"/>
          <w:szCs w:val="20"/>
        </w:rPr>
        <w:t xml:space="preserve">. </w:t>
      </w:r>
      <w:r w:rsidRPr="00341C50">
        <w:rPr>
          <w:rFonts w:hint="eastAsia"/>
          <w:color w:val="auto"/>
          <w:szCs w:val="20"/>
        </w:rPr>
        <w:t>ナカニシヤ出版．</w:t>
      </w:r>
    </w:p>
    <w:p w14:paraId="492ADD9C" w14:textId="17B36570" w:rsidR="000D2BA7" w:rsidRPr="00341C50" w:rsidRDefault="000D2BA7" w:rsidP="00DC6B0A">
      <w:pPr>
        <w:pStyle w:val="af0"/>
        <w:ind w:left="182" w:hanging="182"/>
        <w:rPr>
          <w:color w:val="auto"/>
          <w:szCs w:val="20"/>
        </w:rPr>
      </w:pPr>
      <w:r w:rsidRPr="00341C50">
        <w:rPr>
          <w:rFonts w:hint="eastAsia"/>
          <w:color w:val="auto"/>
          <w:szCs w:val="20"/>
        </w:rPr>
        <w:t>谷川裕稔，長尾佳代子</w:t>
      </w:r>
      <w:r w:rsidR="00341C50" w:rsidRPr="00341C50">
        <w:rPr>
          <w:rFonts w:hint="eastAsia"/>
          <w:color w:val="auto"/>
          <w:szCs w:val="20"/>
        </w:rPr>
        <w:t>.</w:t>
      </w:r>
      <w:r w:rsidRPr="00341C50">
        <w:rPr>
          <w:color w:val="auto"/>
          <w:szCs w:val="20"/>
        </w:rPr>
        <w:t xml:space="preserve"> (201</w:t>
      </w:r>
      <w:r w:rsidRPr="00341C50">
        <w:rPr>
          <w:rFonts w:hint="eastAsia"/>
          <w:color w:val="auto"/>
          <w:szCs w:val="20"/>
        </w:rPr>
        <w:t>3</w:t>
      </w:r>
      <w:r w:rsidRPr="00341C50">
        <w:rPr>
          <w:color w:val="auto"/>
          <w:szCs w:val="20"/>
        </w:rPr>
        <w:t xml:space="preserve">). </w:t>
      </w:r>
      <w:r w:rsidRPr="00341C50">
        <w:rPr>
          <w:rFonts w:hint="eastAsia"/>
          <w:color w:val="auto"/>
          <w:szCs w:val="20"/>
        </w:rPr>
        <w:t>再考：「リメディアル教育」概念</w:t>
      </w:r>
      <w:r w:rsidRPr="00341C50">
        <w:rPr>
          <w:color w:val="auto"/>
          <w:szCs w:val="20"/>
        </w:rPr>
        <w:t>.</w:t>
      </w:r>
      <w:r w:rsidRPr="00341C50">
        <w:rPr>
          <w:rFonts w:hint="eastAsia"/>
          <w:color w:val="auto"/>
          <w:szCs w:val="20"/>
        </w:rPr>
        <w:t xml:space="preserve"> </w:t>
      </w:r>
      <w:r w:rsidRPr="00341C50">
        <w:rPr>
          <w:rFonts w:hint="eastAsia"/>
          <w:color w:val="auto"/>
          <w:szCs w:val="20"/>
        </w:rPr>
        <w:t>リメディアル教育研究</w:t>
      </w:r>
      <w:r w:rsidR="00341C50" w:rsidRPr="00341C50">
        <w:rPr>
          <w:rFonts w:hint="eastAsia"/>
          <w:color w:val="auto"/>
          <w:szCs w:val="20"/>
        </w:rPr>
        <w:t>, 8(1), 43</w:t>
      </w:r>
      <w:r w:rsidR="00B15774">
        <w:rPr>
          <w:color w:val="auto"/>
          <w:szCs w:val="20"/>
        </w:rPr>
        <w:t>–</w:t>
      </w:r>
      <w:r w:rsidR="00341C50" w:rsidRPr="00341C50">
        <w:rPr>
          <w:rFonts w:hint="eastAsia"/>
          <w:color w:val="auto"/>
          <w:szCs w:val="20"/>
        </w:rPr>
        <w:t xml:space="preserve">48. </w:t>
      </w:r>
    </w:p>
    <w:p w14:paraId="0C84780D" w14:textId="77777777" w:rsidR="0008364D" w:rsidRPr="0008364D" w:rsidRDefault="0008364D" w:rsidP="00DC6B0A">
      <w:pPr>
        <w:spacing w:line="0" w:lineRule="atLeast"/>
        <w:ind w:left="182" w:hangingChars="100" w:hanging="182"/>
        <w:jc w:val="left"/>
        <w:rPr>
          <w:sz w:val="20"/>
          <w:szCs w:val="20"/>
          <w:highlight w:val="yellow"/>
        </w:rPr>
      </w:pPr>
      <w:r w:rsidRPr="005D67DA">
        <w:rPr>
          <w:rFonts w:hint="eastAsia"/>
          <w:sz w:val="20"/>
          <w:szCs w:val="20"/>
        </w:rPr>
        <w:t>中央教育審議会</w:t>
      </w:r>
      <w:r w:rsidR="00341C50">
        <w:rPr>
          <w:rFonts w:hint="eastAsia"/>
          <w:sz w:val="20"/>
          <w:szCs w:val="20"/>
        </w:rPr>
        <w:t>.</w:t>
      </w:r>
      <w:r w:rsidRPr="005D67DA">
        <w:rPr>
          <w:rFonts w:hint="eastAsia"/>
          <w:sz w:val="20"/>
          <w:szCs w:val="20"/>
        </w:rPr>
        <w:t xml:space="preserve"> (2008). </w:t>
      </w:r>
      <w:r w:rsidRPr="005D67DA">
        <w:rPr>
          <w:rFonts w:hint="eastAsia"/>
          <w:sz w:val="20"/>
          <w:szCs w:val="20"/>
        </w:rPr>
        <w:t>学士課程教育の構築に向けて（答申</w:t>
      </w:r>
      <w:r w:rsidR="00DC6B0A">
        <w:rPr>
          <w:rFonts w:hint="eastAsia"/>
          <w:sz w:val="20"/>
          <w:szCs w:val="20"/>
        </w:rPr>
        <w:t>）</w:t>
      </w:r>
      <w:r w:rsidR="00DC6B0A">
        <w:rPr>
          <w:rFonts w:hint="eastAsia"/>
          <w:sz w:val="20"/>
          <w:szCs w:val="20"/>
        </w:rPr>
        <w:t xml:space="preserve">. </w:t>
      </w:r>
      <w:r w:rsidRPr="005D67DA">
        <w:rPr>
          <w:rFonts w:hint="eastAsia"/>
          <w:sz w:val="20"/>
          <w:szCs w:val="20"/>
        </w:rPr>
        <w:t>文部科学省</w:t>
      </w:r>
      <w:r w:rsidRPr="005D67DA">
        <w:rPr>
          <w:rFonts w:hint="eastAsia"/>
          <w:sz w:val="20"/>
          <w:szCs w:val="20"/>
        </w:rPr>
        <w:t>.</w:t>
      </w:r>
      <w:r>
        <w:rPr>
          <w:rFonts w:hint="eastAsia"/>
          <w:sz w:val="20"/>
          <w:szCs w:val="20"/>
        </w:rPr>
        <w:t xml:space="preserve"> </w:t>
      </w:r>
      <w:r w:rsidRPr="0008364D">
        <w:rPr>
          <w:sz w:val="20"/>
          <w:szCs w:val="20"/>
        </w:rPr>
        <w:t>http://www.mext.go.jp/b_menu/shingi/chukyo/chukyo0/toushin/1217067.htm</w:t>
      </w:r>
    </w:p>
    <w:p w14:paraId="50FE3E0C" w14:textId="77777777" w:rsidR="0008364D" w:rsidRDefault="0008364D" w:rsidP="0008364D">
      <w:pPr>
        <w:topLinePunct/>
        <w:spacing w:line="240" w:lineRule="atLeast"/>
        <w:ind w:left="192" w:hangingChars="100" w:hanging="192"/>
        <w:jc w:val="right"/>
      </w:pPr>
    </w:p>
    <w:p w14:paraId="449F3C75" w14:textId="77777777" w:rsidR="0093274A" w:rsidRPr="00B405F6" w:rsidRDefault="0093274A" w:rsidP="0008364D">
      <w:pPr>
        <w:topLinePunct/>
        <w:spacing w:line="240" w:lineRule="atLeast"/>
        <w:ind w:left="192" w:hangingChars="100" w:hanging="192"/>
        <w:jc w:val="right"/>
      </w:pPr>
      <w:r w:rsidRPr="00B405F6">
        <w:rPr>
          <w:rFonts w:hint="eastAsia"/>
        </w:rPr>
        <w:t>以上</w:t>
      </w:r>
    </w:p>
    <w:p w14:paraId="2BDF3623" w14:textId="77777777" w:rsidR="00724EB5" w:rsidRPr="00B405F6" w:rsidRDefault="00724EB5" w:rsidP="00BC0026">
      <w:pPr>
        <w:sectPr w:rsidR="00724EB5" w:rsidRPr="00B405F6" w:rsidSect="004D6F8F">
          <w:endnotePr>
            <w:numFmt w:val="decimal"/>
          </w:endnotePr>
          <w:type w:val="continuous"/>
          <w:pgSz w:w="11906" w:h="16838" w:code="9"/>
          <w:pgMar w:top="1134" w:right="1134" w:bottom="1418" w:left="1134" w:header="851" w:footer="992" w:gutter="0"/>
          <w:cols w:num="2" w:space="420"/>
          <w:docGrid w:type="linesAndChars" w:linePitch="340" w:charSpace="-3678"/>
        </w:sectPr>
      </w:pPr>
    </w:p>
    <w:p w14:paraId="2D2CAA31" w14:textId="77777777" w:rsidR="00724EB5" w:rsidRPr="00B405F6" w:rsidRDefault="00724EB5" w:rsidP="00BE0594">
      <w:pPr>
        <w:pStyle w:val="a3"/>
        <w:suppressAutoHyphens/>
        <w:jc w:val="both"/>
        <w:sectPr w:rsidR="00724EB5" w:rsidRPr="00B405F6" w:rsidSect="004D6F8F">
          <w:footerReference w:type="even" r:id="rId7"/>
          <w:footerReference w:type="default" r:id="rId8"/>
          <w:endnotePr>
            <w:numFmt w:val="decimal"/>
          </w:endnotePr>
          <w:type w:val="continuous"/>
          <w:pgSz w:w="11906" w:h="16838" w:code="9"/>
          <w:pgMar w:top="1134" w:right="1985" w:bottom="1418" w:left="1985" w:header="851" w:footer="992" w:gutter="0"/>
          <w:cols w:space="425"/>
          <w:docGrid w:type="lines" w:linePitch="340" w:charSpace="-1886"/>
        </w:sectPr>
      </w:pPr>
      <w:r w:rsidRPr="00B405F6">
        <w:rPr>
          <w:color w:val="auto"/>
        </w:rPr>
        <w:br w:type="page"/>
      </w:r>
    </w:p>
    <w:p w14:paraId="2589EC99" w14:textId="77777777" w:rsidR="00724EB5" w:rsidRPr="00B405F6" w:rsidRDefault="00724EB5" w:rsidP="00724EB5">
      <w:pPr>
        <w:pStyle w:val="af"/>
        <w:ind w:left="0" w:firstLineChars="0" w:firstLine="0"/>
        <w:rPr>
          <w:color w:val="auto"/>
        </w:rPr>
      </w:pPr>
      <w:r w:rsidRPr="00B405F6">
        <w:rPr>
          <w:rFonts w:hint="eastAsia"/>
          <w:color w:val="auto"/>
        </w:rPr>
        <w:lastRenderedPageBreak/>
        <w:t>1  Arial Bold 10.5pt</w:t>
      </w:r>
    </w:p>
    <w:p w14:paraId="37467868" w14:textId="77777777" w:rsidR="00724EB5" w:rsidRPr="00B405F6" w:rsidRDefault="00724EB5" w:rsidP="00724EB5">
      <w:pPr>
        <w:pStyle w:val="ab"/>
        <w:ind w:firstLineChars="0" w:firstLine="0"/>
        <w:rPr>
          <w:rFonts w:ascii="Arial" w:hAnsi="Arial" w:cs="Arial"/>
        </w:rPr>
      </w:pPr>
      <w:r w:rsidRPr="00B405F6">
        <w:rPr>
          <w:rFonts w:ascii="Arial" w:hAnsi="Arial" w:cs="Arial"/>
        </w:rPr>
        <w:t xml:space="preserve">1.1 </w:t>
      </w:r>
      <w:r w:rsidRPr="00B405F6">
        <w:rPr>
          <w:rFonts w:ascii="Arial" w:hAnsi="Arial" w:cs="Arial" w:hint="eastAsia"/>
        </w:rPr>
        <w:t xml:space="preserve"> </w:t>
      </w:r>
      <w:r w:rsidRPr="00B405F6">
        <w:rPr>
          <w:rFonts w:ascii="Arial" w:hAnsi="Arial" w:cs="Arial"/>
        </w:rPr>
        <w:t>Arial 10.5pt</w:t>
      </w:r>
    </w:p>
    <w:p w14:paraId="25860AEB" w14:textId="77777777" w:rsidR="00724EB5" w:rsidRPr="00B405F6" w:rsidRDefault="00724EB5" w:rsidP="00724EB5">
      <w:pPr>
        <w:pStyle w:val="ab"/>
        <w:ind w:firstLineChars="0" w:firstLine="0"/>
      </w:pPr>
      <w:r w:rsidRPr="00B405F6">
        <w:rPr>
          <w:rFonts w:hint="eastAsia"/>
        </w:rPr>
        <w:t xml:space="preserve">  Century 10.5pt</w:t>
      </w:r>
    </w:p>
    <w:p w14:paraId="225DAABF" w14:textId="77777777" w:rsidR="00724EB5" w:rsidRPr="00B405F6" w:rsidRDefault="00724EB5" w:rsidP="00724EB5">
      <w:pPr>
        <w:topLinePunct/>
      </w:pPr>
    </w:p>
    <w:p w14:paraId="7E6C1EE6" w14:textId="77777777" w:rsidR="00724EB5" w:rsidRPr="00B405F6" w:rsidRDefault="00724EB5" w:rsidP="00724EB5">
      <w:pPr>
        <w:topLine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724EB5" w:rsidRPr="00B405F6" w14:paraId="118F0A4F" w14:textId="77777777" w:rsidTr="00BB2E6E">
        <w:trPr>
          <w:trHeight w:val="1184"/>
        </w:trPr>
        <w:tc>
          <w:tcPr>
            <w:tcW w:w="4519" w:type="dxa"/>
            <w:tcBorders>
              <w:top w:val="dashed" w:sz="4" w:space="0" w:color="auto"/>
              <w:left w:val="dashed" w:sz="4" w:space="0" w:color="auto"/>
              <w:bottom w:val="dashed" w:sz="4" w:space="0" w:color="auto"/>
              <w:right w:val="dashed" w:sz="4" w:space="0" w:color="auto"/>
            </w:tcBorders>
          </w:tcPr>
          <w:p w14:paraId="14EA62A1" w14:textId="77777777" w:rsidR="00BE0594" w:rsidRDefault="00BE0594" w:rsidP="00BB2E6E">
            <w:pPr>
              <w:topLinePunct/>
            </w:pPr>
          </w:p>
          <w:p w14:paraId="7ED684BD" w14:textId="77777777" w:rsidR="00724EB5" w:rsidRPr="00B405F6" w:rsidRDefault="00724EB5" w:rsidP="00BB2E6E">
            <w:pPr>
              <w:topLinePunct/>
            </w:pPr>
            <w:r w:rsidRPr="00B405F6">
              <w:rPr>
                <w:rFonts w:hint="eastAsia"/>
              </w:rPr>
              <w:t xml:space="preserve">　</w:t>
            </w:r>
          </w:p>
          <w:p w14:paraId="06AF4717" w14:textId="77777777" w:rsidR="00724EB5" w:rsidRDefault="00724EB5" w:rsidP="00724EB5">
            <w:pPr>
              <w:topLinePunct/>
            </w:pPr>
            <w:r w:rsidRPr="00B405F6">
              <w:rPr>
                <w:rFonts w:hint="eastAsia"/>
              </w:rPr>
              <w:t xml:space="preserve">　　　　　　　　　　</w:t>
            </w:r>
            <w:r w:rsidR="00BE0594">
              <w:rPr>
                <w:rFonts w:hint="eastAsia"/>
              </w:rPr>
              <w:t>f</w:t>
            </w:r>
            <w:r w:rsidRPr="00B405F6">
              <w:rPr>
                <w:rFonts w:hint="eastAsia"/>
              </w:rPr>
              <w:t>igure</w:t>
            </w:r>
          </w:p>
          <w:p w14:paraId="0D46FDB9" w14:textId="77777777" w:rsidR="00BE0594" w:rsidRDefault="00BE0594" w:rsidP="00724EB5">
            <w:pPr>
              <w:topLinePunct/>
            </w:pPr>
          </w:p>
          <w:p w14:paraId="778056CE" w14:textId="77777777" w:rsidR="00BE0594" w:rsidRPr="00B405F6" w:rsidRDefault="00BE0594" w:rsidP="00724EB5">
            <w:pPr>
              <w:topLinePunct/>
            </w:pPr>
          </w:p>
        </w:tc>
      </w:tr>
    </w:tbl>
    <w:p w14:paraId="378B3AB6" w14:textId="77777777" w:rsidR="00724EB5" w:rsidRPr="00B405F6" w:rsidRDefault="00724EB5" w:rsidP="00724EB5">
      <w:pPr>
        <w:topLinePunct/>
        <w:ind w:left="576" w:hangingChars="300" w:hanging="576"/>
        <w:jc w:val="center"/>
        <w:rPr>
          <w:rFonts w:ascii="Arial" w:eastAsia="HGS創英ﾌﾟﾚｾﾞﾝｽEB" w:hAnsi="Arial" w:cs="Arial"/>
        </w:rPr>
      </w:pPr>
      <w:r w:rsidRPr="00B405F6">
        <w:rPr>
          <w:rFonts w:ascii="Arial" w:eastAsia="HGS創英ﾌﾟﾚｾﾞﾝｽEB" w:hAnsi="Arial" w:cs="Arial"/>
        </w:rPr>
        <w:t>Figure1</w:t>
      </w:r>
      <w:r w:rsidRPr="00B405F6">
        <w:rPr>
          <w:rFonts w:ascii="Arial" w:eastAsia="HGS創英ﾌﾟﾚｾﾞﾝｽEB" w:hAnsi="Arial" w:cs="Arial"/>
        </w:rPr>
        <w:t xml:space="preserve">　</w:t>
      </w:r>
      <w:proofErr w:type="spellStart"/>
      <w:r w:rsidRPr="00B405F6">
        <w:rPr>
          <w:rFonts w:ascii="Arial" w:eastAsia="HGS創英ﾌﾟﾚｾﾞﾝｽEB" w:hAnsi="Arial" w:cs="Arial"/>
        </w:rPr>
        <w:t>xxxx</w:t>
      </w:r>
      <w:proofErr w:type="spellEnd"/>
    </w:p>
    <w:p w14:paraId="735832ED" w14:textId="77777777" w:rsidR="00724EB5" w:rsidRPr="00B405F6" w:rsidRDefault="00724EB5" w:rsidP="00724EB5">
      <w:pPr>
        <w:topLinePunct/>
        <w:ind w:left="576" w:hangingChars="300" w:hanging="576"/>
        <w:jc w:val="center"/>
        <w:rPr>
          <w:rFonts w:ascii="ＭＳ ゴシック" w:eastAsia="ＭＳ ゴシック" w:hAnsi="ＭＳ ゴシック"/>
        </w:rPr>
      </w:pPr>
    </w:p>
    <w:p w14:paraId="19A6B3FF" w14:textId="77777777" w:rsidR="00724EB5" w:rsidRDefault="00724EB5" w:rsidP="00724EB5">
      <w:pPr>
        <w:pStyle w:val="ab"/>
        <w:ind w:firstLineChars="0" w:firstLine="0"/>
      </w:pPr>
    </w:p>
    <w:p w14:paraId="2B5407E4" w14:textId="77777777" w:rsidR="00A17913" w:rsidRDefault="00A17913" w:rsidP="00724EB5">
      <w:pPr>
        <w:pStyle w:val="ab"/>
        <w:ind w:firstLineChars="0" w:firstLine="0"/>
      </w:pPr>
    </w:p>
    <w:p w14:paraId="51BF8FE4" w14:textId="77777777" w:rsidR="00A17913" w:rsidRDefault="00A17913" w:rsidP="00724EB5">
      <w:pPr>
        <w:pStyle w:val="ab"/>
        <w:ind w:firstLineChars="0" w:firstLine="0"/>
      </w:pPr>
    </w:p>
    <w:p w14:paraId="3D000468" w14:textId="77777777" w:rsidR="00A17913" w:rsidRDefault="00A17913" w:rsidP="00724EB5">
      <w:pPr>
        <w:pStyle w:val="ab"/>
        <w:ind w:firstLineChars="0" w:firstLine="0"/>
      </w:pPr>
    </w:p>
    <w:p w14:paraId="44B5D6CF" w14:textId="77777777" w:rsidR="00A17913" w:rsidRPr="00B405F6" w:rsidRDefault="00A17913" w:rsidP="00724EB5">
      <w:pPr>
        <w:pStyle w:val="ab"/>
        <w:ind w:firstLineChars="0" w:firstLine="0"/>
      </w:pPr>
    </w:p>
    <w:p w14:paraId="0EFE928D" w14:textId="77777777" w:rsidR="00724EB5" w:rsidRPr="00B405F6" w:rsidRDefault="00724EB5" w:rsidP="00724EB5">
      <w:pPr>
        <w:topLinePunct/>
        <w:ind w:left="576" w:hangingChars="300" w:hanging="576"/>
        <w:jc w:val="center"/>
        <w:rPr>
          <w:rFonts w:ascii="Arial" w:eastAsia="ＭＳ ゴシック" w:hAnsi="Arial" w:cs="Arial"/>
        </w:rPr>
      </w:pPr>
      <w:r w:rsidRPr="00B405F6">
        <w:rPr>
          <w:rFonts w:ascii="Arial" w:eastAsia="ＭＳ ゴシック" w:hAnsi="Arial" w:cs="Arial"/>
        </w:rPr>
        <w:t>Table1</w:t>
      </w:r>
      <w:r w:rsidRPr="00B405F6">
        <w:rPr>
          <w:rFonts w:ascii="Arial" w:eastAsia="ＭＳ ゴシック" w:hAnsi="ＭＳ ゴシック" w:cs="Arial"/>
        </w:rPr>
        <w:t xml:space="preserve">　</w:t>
      </w:r>
      <w:proofErr w:type="spellStart"/>
      <w:r w:rsidRPr="00B405F6">
        <w:rPr>
          <w:rFonts w:ascii="Arial" w:eastAsia="ＭＳ ゴシック" w:hAnsi="Arial" w:cs="Arial"/>
        </w:rPr>
        <w:t>xxxx</w:t>
      </w:r>
      <w:proofErr w:type="spellEnd"/>
    </w:p>
    <w:p w14:paraId="5748EC69" w14:textId="77777777" w:rsidR="00724EB5" w:rsidRPr="00B405F6" w:rsidRDefault="00724EB5" w:rsidP="00724EB5">
      <w:pPr>
        <w:ind w:left="576" w:hangingChars="300" w:hanging="576"/>
        <w:jc w:val="center"/>
      </w:pPr>
      <w:r w:rsidRPr="00B405F6">
        <w:rPr>
          <w:rFonts w:hint="eastAsia"/>
        </w:rPr>
        <w:t>―――――――――――――――――――――</w:t>
      </w:r>
    </w:p>
    <w:p w14:paraId="23A25309" w14:textId="77777777" w:rsidR="00724EB5" w:rsidRDefault="00724EB5" w:rsidP="00724EB5">
      <w:pPr>
        <w:ind w:leftChars="200" w:left="572" w:hangingChars="98" w:hanging="188"/>
        <w:jc w:val="center"/>
      </w:pPr>
      <w:r w:rsidRPr="00B405F6">
        <w:rPr>
          <w:rFonts w:hint="eastAsia"/>
        </w:rPr>
        <w:t>table</w:t>
      </w:r>
    </w:p>
    <w:p w14:paraId="25584069" w14:textId="77777777" w:rsidR="00A17913" w:rsidRDefault="00A17913" w:rsidP="00724EB5">
      <w:pPr>
        <w:ind w:leftChars="200" w:left="572" w:hangingChars="98" w:hanging="188"/>
        <w:jc w:val="center"/>
      </w:pPr>
    </w:p>
    <w:p w14:paraId="45ABC234" w14:textId="77777777" w:rsidR="00A17913" w:rsidRPr="00B405F6" w:rsidRDefault="00A17913" w:rsidP="00724EB5">
      <w:pPr>
        <w:ind w:leftChars="200" w:left="572" w:hangingChars="98" w:hanging="188"/>
        <w:jc w:val="center"/>
      </w:pPr>
    </w:p>
    <w:p w14:paraId="6946185C" w14:textId="77777777" w:rsidR="00724EB5" w:rsidRPr="00B405F6" w:rsidRDefault="00724EB5" w:rsidP="00724EB5">
      <w:pPr>
        <w:ind w:left="576" w:hangingChars="300" w:hanging="576"/>
        <w:jc w:val="center"/>
      </w:pPr>
      <w:r w:rsidRPr="00B405F6">
        <w:rPr>
          <w:rFonts w:hint="eastAsia"/>
        </w:rPr>
        <w:t>―――――――――――――――――――――</w:t>
      </w:r>
    </w:p>
    <w:p w14:paraId="41216899" w14:textId="77777777" w:rsidR="00A17913" w:rsidRDefault="00A17913" w:rsidP="00724EB5">
      <w:pPr>
        <w:pStyle w:val="af"/>
        <w:ind w:left="386" w:hanging="386"/>
        <w:rPr>
          <w:color w:val="auto"/>
        </w:rPr>
      </w:pPr>
    </w:p>
    <w:p w14:paraId="39B693FE" w14:textId="77777777" w:rsidR="00A17913" w:rsidRPr="00B405F6" w:rsidRDefault="00A17913" w:rsidP="00A17913">
      <w:pPr>
        <w:pStyle w:val="af"/>
        <w:ind w:left="386" w:hanging="386"/>
        <w:rPr>
          <w:color w:val="auto"/>
        </w:rPr>
      </w:pPr>
      <w:r>
        <w:rPr>
          <w:rFonts w:hint="eastAsia"/>
          <w:color w:val="auto"/>
        </w:rPr>
        <w:t>Notes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2C584C05" w14:textId="77777777" w:rsidR="00A17913" w:rsidRDefault="00A17913" w:rsidP="00A17913">
      <w:pPr>
        <w:pStyle w:val="af0"/>
        <w:ind w:left="284" w:firstLineChars="0" w:hanging="284"/>
        <w:rPr>
          <w:color w:val="auto"/>
          <w:szCs w:val="20"/>
        </w:rPr>
      </w:pPr>
      <w:r w:rsidRPr="00B405F6">
        <w:rPr>
          <w:rFonts w:hint="eastAsia"/>
          <w:color w:val="auto"/>
          <w:szCs w:val="20"/>
        </w:rPr>
        <w:t>1)</w:t>
      </w:r>
      <w:r w:rsidRPr="00B405F6">
        <w:rPr>
          <w:color w:val="auto"/>
          <w:szCs w:val="20"/>
        </w:rPr>
        <w:tab/>
      </w:r>
    </w:p>
    <w:p w14:paraId="52692000" w14:textId="77777777" w:rsidR="00A17913" w:rsidRDefault="00A17913" w:rsidP="00A17913">
      <w:r>
        <w:rPr>
          <w:rFonts w:hint="eastAsia"/>
        </w:rPr>
        <w:t>2)</w:t>
      </w:r>
    </w:p>
    <w:p w14:paraId="25FD8515" w14:textId="77777777" w:rsidR="00A17913" w:rsidRDefault="00A17913" w:rsidP="00724EB5">
      <w:pPr>
        <w:pStyle w:val="af"/>
        <w:ind w:left="386" w:hanging="386"/>
        <w:rPr>
          <w:color w:val="auto"/>
        </w:rPr>
      </w:pPr>
    </w:p>
    <w:p w14:paraId="09E72B62" w14:textId="77777777" w:rsidR="00724EB5" w:rsidRPr="00B405F6" w:rsidRDefault="00724EB5" w:rsidP="00724EB5">
      <w:pPr>
        <w:pStyle w:val="af"/>
        <w:ind w:left="386" w:hanging="386"/>
        <w:rPr>
          <w:color w:val="auto"/>
        </w:rPr>
      </w:pPr>
      <w:r w:rsidRPr="00B405F6">
        <w:rPr>
          <w:rFonts w:hint="eastAsia"/>
          <w:color w:val="auto"/>
        </w:rPr>
        <w:t>References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0477FD49" w14:textId="77777777" w:rsidR="00424F78" w:rsidRDefault="00424F78" w:rsidP="00424F78"/>
    <w:p w14:paraId="0A3C9338" w14:textId="77777777" w:rsidR="00424F78" w:rsidRPr="00424F78" w:rsidRDefault="00424F78" w:rsidP="00424F78"/>
    <w:p w14:paraId="50E87993" w14:textId="77777777" w:rsidR="001160C4" w:rsidRPr="00B405F6" w:rsidRDefault="001160C4" w:rsidP="00724EB5">
      <w:pPr>
        <w:rPr>
          <w:sz w:val="18"/>
          <w:szCs w:val="18"/>
        </w:rPr>
      </w:pPr>
    </w:p>
    <w:p w14:paraId="018CD905" w14:textId="77777777" w:rsidR="00724EB5" w:rsidRPr="00B405F6" w:rsidRDefault="00724EB5" w:rsidP="00724EB5">
      <w:pPr>
        <w:topLinePunct/>
        <w:spacing w:line="0" w:lineRule="atLeast"/>
        <w:rPr>
          <w:sz w:val="20"/>
        </w:rPr>
        <w:sectPr w:rsidR="00724EB5" w:rsidRPr="00B405F6" w:rsidSect="004D6F8F">
          <w:endnotePr>
            <w:numFmt w:val="decimal"/>
          </w:endnotePr>
          <w:type w:val="continuous"/>
          <w:pgSz w:w="11906" w:h="16838" w:code="9"/>
          <w:pgMar w:top="1134" w:right="1134" w:bottom="1418" w:left="1134" w:header="851" w:footer="992" w:gutter="0"/>
          <w:cols w:num="2" w:space="420"/>
          <w:docGrid w:type="linesAndChars" w:linePitch="340" w:charSpace="-3678"/>
        </w:sectPr>
      </w:pPr>
    </w:p>
    <w:p w14:paraId="136E356A" w14:textId="77777777" w:rsidR="00724EB5" w:rsidRPr="00B405F6" w:rsidRDefault="00724EB5" w:rsidP="00BC0026">
      <w:pPr>
        <w:sectPr w:rsidR="00724EB5" w:rsidRPr="00B405F6" w:rsidSect="00724EB5">
          <w:endnotePr>
            <w:numFmt w:val="decimal"/>
          </w:endnotePr>
          <w:type w:val="continuous"/>
          <w:pgSz w:w="11906" w:h="16838" w:code="9"/>
          <w:pgMar w:top="1134" w:right="1134" w:bottom="1418" w:left="1134" w:header="851" w:footer="992" w:gutter="0"/>
          <w:cols w:space="720"/>
          <w:docGrid w:type="linesAndChars" w:linePitch="340" w:charSpace="-3678"/>
        </w:sectPr>
      </w:pPr>
    </w:p>
    <w:p w14:paraId="0603D783" w14:textId="77777777" w:rsidR="0093274A" w:rsidRPr="00B405F6" w:rsidRDefault="0093274A" w:rsidP="00A17913">
      <w:pPr>
        <w:pStyle w:val="a3"/>
        <w:suppressAutoHyphens/>
        <w:jc w:val="both"/>
        <w:rPr>
          <w:color w:val="auto"/>
          <w:sz w:val="22"/>
          <w:szCs w:val="22"/>
        </w:rPr>
      </w:pPr>
    </w:p>
    <w:sectPr w:rsidR="0093274A" w:rsidRPr="00B405F6" w:rsidSect="0093274A">
      <w:endnotePr>
        <w:numFmt w:val="decimal"/>
      </w:endnotePr>
      <w:type w:val="continuous"/>
      <w:pgSz w:w="11906" w:h="16838" w:code="9"/>
      <w:pgMar w:top="1134" w:right="1134" w:bottom="1418" w:left="1134" w:header="851" w:footer="992" w:gutter="0"/>
      <w:pgNumType w:start="1"/>
      <w:cols w:space="425"/>
      <w:docGrid w:type="linesAndChars" w:linePitch="34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7FE1F" w14:textId="77777777" w:rsidR="00167A0D" w:rsidRDefault="00167A0D">
      <w:r>
        <w:separator/>
      </w:r>
    </w:p>
  </w:endnote>
  <w:endnote w:type="continuationSeparator" w:id="0">
    <w:p w14:paraId="5A3FC384" w14:textId="77777777" w:rsidR="00167A0D" w:rsidRDefault="00167A0D">
      <w:r>
        <w:continuationSeparator/>
      </w:r>
    </w:p>
  </w:endnote>
  <w:endnote w:id="1">
    <w:p w14:paraId="73BCB28F" w14:textId="77777777" w:rsidR="00074530" w:rsidRDefault="00074530">
      <w:pPr>
        <w:pStyle w:val="aff"/>
      </w:pPr>
      <w:r>
        <w:rPr>
          <w:rStyle w:val="aff1"/>
        </w:rPr>
        <w:endnoteRef/>
      </w:r>
      <w:r>
        <w:t xml:space="preserve"> </w:t>
      </w:r>
      <w:r>
        <w:rPr>
          <w:rFonts w:hint="eastAsia"/>
        </w:rPr>
        <w:t>Word</w:t>
      </w:r>
      <w:r>
        <w:rPr>
          <w:rFonts w:hint="eastAsia"/>
        </w:rPr>
        <w:t>の注挿入機能</w:t>
      </w:r>
      <w:r w:rsidR="00A630F0">
        <w:rPr>
          <w:rFonts w:hint="eastAsia"/>
        </w:rPr>
        <w:t>を使った場合，注はこのようになる。この機能を使う場合には，</w:t>
      </w:r>
      <w:r w:rsidRPr="00AE1547">
        <w:rPr>
          <w:rFonts w:hint="eastAsia"/>
        </w:rPr>
        <w:t>提出原稿</w:t>
      </w:r>
      <w:r w:rsidR="00A630F0" w:rsidRPr="00AE1547">
        <w:rPr>
          <w:rFonts w:hint="eastAsia"/>
        </w:rPr>
        <w:t>内の注をすべてこれに統一し</w:t>
      </w:r>
      <w:r w:rsidR="00AE1547" w:rsidRPr="00AE1547">
        <w:rPr>
          <w:rFonts w:hint="eastAsia"/>
        </w:rPr>
        <w:t>，</w:t>
      </w:r>
      <w:r>
        <w:rPr>
          <w:rFonts w:hint="eastAsia"/>
        </w:rPr>
        <w:t>異なる書式の注が混ざらないようにする。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ﾌﾟﾚｾﾞﾝｽEB">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0E7E" w14:textId="77777777" w:rsidR="004375C4" w:rsidRPr="00D86E4D" w:rsidRDefault="004375C4" w:rsidP="00D86E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7C99" w14:textId="77777777" w:rsidR="004375C4" w:rsidRPr="00D86E4D" w:rsidRDefault="004375C4" w:rsidP="00D86E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861E" w14:textId="77777777" w:rsidR="00167A0D" w:rsidRDefault="00167A0D">
      <w:r>
        <w:separator/>
      </w:r>
    </w:p>
  </w:footnote>
  <w:footnote w:type="continuationSeparator" w:id="0">
    <w:p w14:paraId="7B1CC134" w14:textId="77777777" w:rsidR="00167A0D" w:rsidRDefault="0016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DC4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E27B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382B1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241B5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08C34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5EEA9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38620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A941E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08E5D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AE07D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E990FED"/>
    <w:multiLevelType w:val="hybridMultilevel"/>
    <w:tmpl w:val="9148D8CE"/>
    <w:lvl w:ilvl="0" w:tplc="617648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autoHyphenation/>
  <w:consecutiveHyphenLimit w:val="1"/>
  <w:hyphenationZone w:val="567"/>
  <w:drawingGridHorizontalSpacing w:val="96"/>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0B"/>
    <w:rsid w:val="00003453"/>
    <w:rsid w:val="000073F4"/>
    <w:rsid w:val="0001269A"/>
    <w:rsid w:val="00016213"/>
    <w:rsid w:val="000207E5"/>
    <w:rsid w:val="0003483B"/>
    <w:rsid w:val="0003610C"/>
    <w:rsid w:val="00042683"/>
    <w:rsid w:val="00047A8A"/>
    <w:rsid w:val="00050313"/>
    <w:rsid w:val="0005204D"/>
    <w:rsid w:val="00056DF0"/>
    <w:rsid w:val="000609C3"/>
    <w:rsid w:val="00066127"/>
    <w:rsid w:val="00066993"/>
    <w:rsid w:val="00074530"/>
    <w:rsid w:val="0008364D"/>
    <w:rsid w:val="000873C1"/>
    <w:rsid w:val="00092E24"/>
    <w:rsid w:val="00093258"/>
    <w:rsid w:val="00097B8E"/>
    <w:rsid w:val="000A5505"/>
    <w:rsid w:val="000A6EDB"/>
    <w:rsid w:val="000C039B"/>
    <w:rsid w:val="000D2BA7"/>
    <w:rsid w:val="000D46FB"/>
    <w:rsid w:val="000D5FC7"/>
    <w:rsid w:val="000E13F5"/>
    <w:rsid w:val="000E7471"/>
    <w:rsid w:val="000F0C8D"/>
    <w:rsid w:val="000F486D"/>
    <w:rsid w:val="00103374"/>
    <w:rsid w:val="00105B90"/>
    <w:rsid w:val="001160C4"/>
    <w:rsid w:val="0011785C"/>
    <w:rsid w:val="00122228"/>
    <w:rsid w:val="00127BBA"/>
    <w:rsid w:val="001327FF"/>
    <w:rsid w:val="00132CA3"/>
    <w:rsid w:val="0014294F"/>
    <w:rsid w:val="00143D95"/>
    <w:rsid w:val="001458D0"/>
    <w:rsid w:val="00145A10"/>
    <w:rsid w:val="00147BDC"/>
    <w:rsid w:val="00150AC6"/>
    <w:rsid w:val="00152E04"/>
    <w:rsid w:val="00155620"/>
    <w:rsid w:val="00163F3C"/>
    <w:rsid w:val="001647EB"/>
    <w:rsid w:val="00165D0A"/>
    <w:rsid w:val="001676AE"/>
    <w:rsid w:val="00167A0D"/>
    <w:rsid w:val="001773E5"/>
    <w:rsid w:val="00181481"/>
    <w:rsid w:val="001822A6"/>
    <w:rsid w:val="001836FE"/>
    <w:rsid w:val="00187DA0"/>
    <w:rsid w:val="001A1798"/>
    <w:rsid w:val="001B13DA"/>
    <w:rsid w:val="001B6283"/>
    <w:rsid w:val="001E2482"/>
    <w:rsid w:val="00202E49"/>
    <w:rsid w:val="00206DA9"/>
    <w:rsid w:val="00211F06"/>
    <w:rsid w:val="00214C03"/>
    <w:rsid w:val="00216B51"/>
    <w:rsid w:val="002329E0"/>
    <w:rsid w:val="00233693"/>
    <w:rsid w:val="00245639"/>
    <w:rsid w:val="00253669"/>
    <w:rsid w:val="0025429E"/>
    <w:rsid w:val="00263451"/>
    <w:rsid w:val="00270B99"/>
    <w:rsid w:val="0028175C"/>
    <w:rsid w:val="002818EA"/>
    <w:rsid w:val="00282E47"/>
    <w:rsid w:val="0029120F"/>
    <w:rsid w:val="00294BE2"/>
    <w:rsid w:val="002B2C83"/>
    <w:rsid w:val="002B702E"/>
    <w:rsid w:val="002C7294"/>
    <w:rsid w:val="002D7D14"/>
    <w:rsid w:val="002E4362"/>
    <w:rsid w:val="002E5AC6"/>
    <w:rsid w:val="002E7F3E"/>
    <w:rsid w:val="002F02A5"/>
    <w:rsid w:val="002F0512"/>
    <w:rsid w:val="00301E57"/>
    <w:rsid w:val="003222D7"/>
    <w:rsid w:val="00327494"/>
    <w:rsid w:val="0034155A"/>
    <w:rsid w:val="00341C50"/>
    <w:rsid w:val="00343A96"/>
    <w:rsid w:val="00344A65"/>
    <w:rsid w:val="00353DEE"/>
    <w:rsid w:val="003A3AA1"/>
    <w:rsid w:val="003B1A5F"/>
    <w:rsid w:val="003B1F83"/>
    <w:rsid w:val="003B2250"/>
    <w:rsid w:val="003C188F"/>
    <w:rsid w:val="003C2932"/>
    <w:rsid w:val="003C549A"/>
    <w:rsid w:val="003D59AC"/>
    <w:rsid w:val="003D6BE6"/>
    <w:rsid w:val="003E6DF0"/>
    <w:rsid w:val="003F3528"/>
    <w:rsid w:val="00400942"/>
    <w:rsid w:val="0040398A"/>
    <w:rsid w:val="00410AEC"/>
    <w:rsid w:val="00416C8C"/>
    <w:rsid w:val="004232A0"/>
    <w:rsid w:val="00424F78"/>
    <w:rsid w:val="004253AB"/>
    <w:rsid w:val="0043640C"/>
    <w:rsid w:val="004375C4"/>
    <w:rsid w:val="0045118A"/>
    <w:rsid w:val="004517E8"/>
    <w:rsid w:val="00463D2B"/>
    <w:rsid w:val="00465927"/>
    <w:rsid w:val="00486A8F"/>
    <w:rsid w:val="00492147"/>
    <w:rsid w:val="004A04CD"/>
    <w:rsid w:val="004A7FE6"/>
    <w:rsid w:val="004B5255"/>
    <w:rsid w:val="004B5909"/>
    <w:rsid w:val="004C477C"/>
    <w:rsid w:val="004C47A2"/>
    <w:rsid w:val="004D6F8F"/>
    <w:rsid w:val="004D7D38"/>
    <w:rsid w:val="004E43E1"/>
    <w:rsid w:val="004F6C9A"/>
    <w:rsid w:val="00504806"/>
    <w:rsid w:val="00505B46"/>
    <w:rsid w:val="005068B5"/>
    <w:rsid w:val="00513085"/>
    <w:rsid w:val="00516154"/>
    <w:rsid w:val="005167F6"/>
    <w:rsid w:val="00523322"/>
    <w:rsid w:val="0053099E"/>
    <w:rsid w:val="00532170"/>
    <w:rsid w:val="00532180"/>
    <w:rsid w:val="005339ED"/>
    <w:rsid w:val="00534535"/>
    <w:rsid w:val="00537FAB"/>
    <w:rsid w:val="00557FAC"/>
    <w:rsid w:val="005717B1"/>
    <w:rsid w:val="00571A01"/>
    <w:rsid w:val="0057224C"/>
    <w:rsid w:val="00574F0B"/>
    <w:rsid w:val="00581A9D"/>
    <w:rsid w:val="00585CA5"/>
    <w:rsid w:val="005967DD"/>
    <w:rsid w:val="005A14E2"/>
    <w:rsid w:val="005B5B65"/>
    <w:rsid w:val="005C165C"/>
    <w:rsid w:val="005C36D8"/>
    <w:rsid w:val="005C574F"/>
    <w:rsid w:val="005D67DA"/>
    <w:rsid w:val="005D7747"/>
    <w:rsid w:val="005F41AF"/>
    <w:rsid w:val="006033C2"/>
    <w:rsid w:val="006073BC"/>
    <w:rsid w:val="00621C6E"/>
    <w:rsid w:val="00622C5C"/>
    <w:rsid w:val="0062315A"/>
    <w:rsid w:val="006254B4"/>
    <w:rsid w:val="00636685"/>
    <w:rsid w:val="006406C7"/>
    <w:rsid w:val="00642ECA"/>
    <w:rsid w:val="00646BB1"/>
    <w:rsid w:val="006501C7"/>
    <w:rsid w:val="0065211D"/>
    <w:rsid w:val="00654FCE"/>
    <w:rsid w:val="0065574A"/>
    <w:rsid w:val="00660DDB"/>
    <w:rsid w:val="00664E7B"/>
    <w:rsid w:val="00666F68"/>
    <w:rsid w:val="00680E2A"/>
    <w:rsid w:val="00683037"/>
    <w:rsid w:val="00687BF6"/>
    <w:rsid w:val="006A0917"/>
    <w:rsid w:val="006A3A4F"/>
    <w:rsid w:val="006A3BAD"/>
    <w:rsid w:val="006B60AA"/>
    <w:rsid w:val="006B653A"/>
    <w:rsid w:val="006C352C"/>
    <w:rsid w:val="006C3EC1"/>
    <w:rsid w:val="006C3FAF"/>
    <w:rsid w:val="006E2860"/>
    <w:rsid w:val="006F1200"/>
    <w:rsid w:val="006F78D2"/>
    <w:rsid w:val="00703D4B"/>
    <w:rsid w:val="00704C81"/>
    <w:rsid w:val="00715378"/>
    <w:rsid w:val="00724EB5"/>
    <w:rsid w:val="007317A8"/>
    <w:rsid w:val="00733448"/>
    <w:rsid w:val="0073631D"/>
    <w:rsid w:val="007444DA"/>
    <w:rsid w:val="00747012"/>
    <w:rsid w:val="00760A97"/>
    <w:rsid w:val="00760D57"/>
    <w:rsid w:val="007702C0"/>
    <w:rsid w:val="00771EAD"/>
    <w:rsid w:val="00777336"/>
    <w:rsid w:val="00780282"/>
    <w:rsid w:val="00782B33"/>
    <w:rsid w:val="007A1D3D"/>
    <w:rsid w:val="007B63AA"/>
    <w:rsid w:val="007C1664"/>
    <w:rsid w:val="007C2ECE"/>
    <w:rsid w:val="007D15F3"/>
    <w:rsid w:val="007D4FB2"/>
    <w:rsid w:val="007E0B1D"/>
    <w:rsid w:val="007E2FC4"/>
    <w:rsid w:val="00800623"/>
    <w:rsid w:val="00815A5A"/>
    <w:rsid w:val="00815B72"/>
    <w:rsid w:val="0082150D"/>
    <w:rsid w:val="00836849"/>
    <w:rsid w:val="00836C9D"/>
    <w:rsid w:val="0084623B"/>
    <w:rsid w:val="008462EA"/>
    <w:rsid w:val="00851542"/>
    <w:rsid w:val="00851BBD"/>
    <w:rsid w:val="00866486"/>
    <w:rsid w:val="00866B55"/>
    <w:rsid w:val="00873433"/>
    <w:rsid w:val="00880627"/>
    <w:rsid w:val="00882293"/>
    <w:rsid w:val="008A4958"/>
    <w:rsid w:val="008A64C7"/>
    <w:rsid w:val="008B23B1"/>
    <w:rsid w:val="008C340F"/>
    <w:rsid w:val="008C693F"/>
    <w:rsid w:val="008C6DE2"/>
    <w:rsid w:val="008D1AAA"/>
    <w:rsid w:val="008D306D"/>
    <w:rsid w:val="008E6CC8"/>
    <w:rsid w:val="00901665"/>
    <w:rsid w:val="00903EF7"/>
    <w:rsid w:val="00905369"/>
    <w:rsid w:val="0091063D"/>
    <w:rsid w:val="009111EB"/>
    <w:rsid w:val="00911D98"/>
    <w:rsid w:val="00915CDF"/>
    <w:rsid w:val="0091697D"/>
    <w:rsid w:val="00932277"/>
    <w:rsid w:val="0093274A"/>
    <w:rsid w:val="00933E97"/>
    <w:rsid w:val="00935688"/>
    <w:rsid w:val="00936A42"/>
    <w:rsid w:val="00937B6A"/>
    <w:rsid w:val="009416D9"/>
    <w:rsid w:val="0094786B"/>
    <w:rsid w:val="00951033"/>
    <w:rsid w:val="00970611"/>
    <w:rsid w:val="0098038E"/>
    <w:rsid w:val="00981688"/>
    <w:rsid w:val="009A4EDE"/>
    <w:rsid w:val="009B5B4D"/>
    <w:rsid w:val="009B797E"/>
    <w:rsid w:val="009B7FA6"/>
    <w:rsid w:val="009C0F30"/>
    <w:rsid w:val="009C10FF"/>
    <w:rsid w:val="009D2295"/>
    <w:rsid w:val="009E0BFC"/>
    <w:rsid w:val="009E2FC1"/>
    <w:rsid w:val="009F18D4"/>
    <w:rsid w:val="009F1B95"/>
    <w:rsid w:val="009F3217"/>
    <w:rsid w:val="00A03340"/>
    <w:rsid w:val="00A17525"/>
    <w:rsid w:val="00A17913"/>
    <w:rsid w:val="00A379B1"/>
    <w:rsid w:val="00A42C1E"/>
    <w:rsid w:val="00A42F18"/>
    <w:rsid w:val="00A45E7A"/>
    <w:rsid w:val="00A47263"/>
    <w:rsid w:val="00A61B6E"/>
    <w:rsid w:val="00A630F0"/>
    <w:rsid w:val="00A71B09"/>
    <w:rsid w:val="00A81D80"/>
    <w:rsid w:val="00A826B1"/>
    <w:rsid w:val="00A85D2A"/>
    <w:rsid w:val="00A86A6C"/>
    <w:rsid w:val="00A87A9F"/>
    <w:rsid w:val="00AB047F"/>
    <w:rsid w:val="00AB1E3A"/>
    <w:rsid w:val="00AB3395"/>
    <w:rsid w:val="00AD36D0"/>
    <w:rsid w:val="00AD7AA4"/>
    <w:rsid w:val="00AE1547"/>
    <w:rsid w:val="00AE5264"/>
    <w:rsid w:val="00AE7B66"/>
    <w:rsid w:val="00B00FE4"/>
    <w:rsid w:val="00B0614A"/>
    <w:rsid w:val="00B11AB4"/>
    <w:rsid w:val="00B15774"/>
    <w:rsid w:val="00B405F6"/>
    <w:rsid w:val="00B43146"/>
    <w:rsid w:val="00B438E7"/>
    <w:rsid w:val="00B51044"/>
    <w:rsid w:val="00B651DE"/>
    <w:rsid w:val="00B6601A"/>
    <w:rsid w:val="00B710B8"/>
    <w:rsid w:val="00B72AA7"/>
    <w:rsid w:val="00B7438F"/>
    <w:rsid w:val="00B7592C"/>
    <w:rsid w:val="00B827C0"/>
    <w:rsid w:val="00B96DD0"/>
    <w:rsid w:val="00BA5DDD"/>
    <w:rsid w:val="00BB0D1E"/>
    <w:rsid w:val="00BB133D"/>
    <w:rsid w:val="00BB2E6E"/>
    <w:rsid w:val="00BB4EE7"/>
    <w:rsid w:val="00BB60FD"/>
    <w:rsid w:val="00BC0026"/>
    <w:rsid w:val="00BC6BA1"/>
    <w:rsid w:val="00BD2968"/>
    <w:rsid w:val="00BE0594"/>
    <w:rsid w:val="00BE0F36"/>
    <w:rsid w:val="00BE5020"/>
    <w:rsid w:val="00BE51F2"/>
    <w:rsid w:val="00BF5F82"/>
    <w:rsid w:val="00C265E2"/>
    <w:rsid w:val="00C35FC0"/>
    <w:rsid w:val="00C36F34"/>
    <w:rsid w:val="00C45543"/>
    <w:rsid w:val="00C46163"/>
    <w:rsid w:val="00C50A97"/>
    <w:rsid w:val="00C517DA"/>
    <w:rsid w:val="00C5585E"/>
    <w:rsid w:val="00C55E9D"/>
    <w:rsid w:val="00C57E49"/>
    <w:rsid w:val="00C60567"/>
    <w:rsid w:val="00C60E61"/>
    <w:rsid w:val="00C63323"/>
    <w:rsid w:val="00C63AC9"/>
    <w:rsid w:val="00C65B4D"/>
    <w:rsid w:val="00C67CFE"/>
    <w:rsid w:val="00C70741"/>
    <w:rsid w:val="00C76FBE"/>
    <w:rsid w:val="00C84590"/>
    <w:rsid w:val="00C847D8"/>
    <w:rsid w:val="00C9451F"/>
    <w:rsid w:val="00CA176B"/>
    <w:rsid w:val="00CA1F7C"/>
    <w:rsid w:val="00CA5F13"/>
    <w:rsid w:val="00CB3CB4"/>
    <w:rsid w:val="00CC4E0C"/>
    <w:rsid w:val="00CD0D2B"/>
    <w:rsid w:val="00CD1D1F"/>
    <w:rsid w:val="00CD2A12"/>
    <w:rsid w:val="00CE23ED"/>
    <w:rsid w:val="00CE6254"/>
    <w:rsid w:val="00CF00D4"/>
    <w:rsid w:val="00CF3730"/>
    <w:rsid w:val="00CF585E"/>
    <w:rsid w:val="00CF73DC"/>
    <w:rsid w:val="00CF7A0A"/>
    <w:rsid w:val="00D1232F"/>
    <w:rsid w:val="00D149B6"/>
    <w:rsid w:val="00D37706"/>
    <w:rsid w:val="00D37D69"/>
    <w:rsid w:val="00D56B58"/>
    <w:rsid w:val="00D60F26"/>
    <w:rsid w:val="00D62CE3"/>
    <w:rsid w:val="00D72209"/>
    <w:rsid w:val="00D75A9B"/>
    <w:rsid w:val="00D775BE"/>
    <w:rsid w:val="00D77686"/>
    <w:rsid w:val="00D80642"/>
    <w:rsid w:val="00D82449"/>
    <w:rsid w:val="00D85890"/>
    <w:rsid w:val="00D86E4D"/>
    <w:rsid w:val="00D871F8"/>
    <w:rsid w:val="00D94822"/>
    <w:rsid w:val="00DA26FC"/>
    <w:rsid w:val="00DA5633"/>
    <w:rsid w:val="00DA7AEA"/>
    <w:rsid w:val="00DB7944"/>
    <w:rsid w:val="00DC4279"/>
    <w:rsid w:val="00DC6B0A"/>
    <w:rsid w:val="00DD419C"/>
    <w:rsid w:val="00DE2E87"/>
    <w:rsid w:val="00DE3E09"/>
    <w:rsid w:val="00DE5C6D"/>
    <w:rsid w:val="00DF11D5"/>
    <w:rsid w:val="00DF1763"/>
    <w:rsid w:val="00E03FC6"/>
    <w:rsid w:val="00E166B2"/>
    <w:rsid w:val="00E23667"/>
    <w:rsid w:val="00E2664D"/>
    <w:rsid w:val="00E30500"/>
    <w:rsid w:val="00E47671"/>
    <w:rsid w:val="00E52564"/>
    <w:rsid w:val="00E53B11"/>
    <w:rsid w:val="00E551FC"/>
    <w:rsid w:val="00E577AD"/>
    <w:rsid w:val="00E6658A"/>
    <w:rsid w:val="00E669BE"/>
    <w:rsid w:val="00E70450"/>
    <w:rsid w:val="00E77598"/>
    <w:rsid w:val="00E839DC"/>
    <w:rsid w:val="00EA1CC0"/>
    <w:rsid w:val="00EA6C2F"/>
    <w:rsid w:val="00EB5793"/>
    <w:rsid w:val="00EB7AB5"/>
    <w:rsid w:val="00EC3AE0"/>
    <w:rsid w:val="00ED04C0"/>
    <w:rsid w:val="00EE0148"/>
    <w:rsid w:val="00EE612D"/>
    <w:rsid w:val="00EF15C6"/>
    <w:rsid w:val="00EF6E5F"/>
    <w:rsid w:val="00F00043"/>
    <w:rsid w:val="00F01D8E"/>
    <w:rsid w:val="00F0738A"/>
    <w:rsid w:val="00F1072B"/>
    <w:rsid w:val="00F1090E"/>
    <w:rsid w:val="00F12D10"/>
    <w:rsid w:val="00F13712"/>
    <w:rsid w:val="00F14AC0"/>
    <w:rsid w:val="00F22CD6"/>
    <w:rsid w:val="00F2342A"/>
    <w:rsid w:val="00F245EE"/>
    <w:rsid w:val="00F329DB"/>
    <w:rsid w:val="00F3707D"/>
    <w:rsid w:val="00F41A1F"/>
    <w:rsid w:val="00F4224B"/>
    <w:rsid w:val="00F672D9"/>
    <w:rsid w:val="00F67C8C"/>
    <w:rsid w:val="00F7597C"/>
    <w:rsid w:val="00F852B8"/>
    <w:rsid w:val="00F85AB9"/>
    <w:rsid w:val="00F90043"/>
    <w:rsid w:val="00F93492"/>
    <w:rsid w:val="00F952F9"/>
    <w:rsid w:val="00FC31A8"/>
    <w:rsid w:val="00FE214C"/>
    <w:rsid w:val="00FE3532"/>
    <w:rsid w:val="00FE3540"/>
    <w:rsid w:val="00FF0569"/>
    <w:rsid w:val="00FF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B3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F8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F1200"/>
    <w:pPr>
      <w:jc w:val="right"/>
    </w:pPr>
    <w:rPr>
      <w:color w:val="000000"/>
      <w:sz w:val="24"/>
      <w:szCs w:val="24"/>
    </w:rPr>
  </w:style>
  <w:style w:type="character" w:styleId="a5">
    <w:name w:val="Hyperlink"/>
    <w:rsid w:val="00CE6254"/>
    <w:rPr>
      <w:color w:val="auto"/>
      <w:u w:val="none"/>
      <w:bdr w:val="none" w:sz="0" w:space="0" w:color="auto"/>
    </w:rPr>
  </w:style>
  <w:style w:type="paragraph" w:styleId="a6">
    <w:name w:val="footer"/>
    <w:basedOn w:val="a"/>
    <w:link w:val="a7"/>
    <w:rsid w:val="001E2482"/>
    <w:pPr>
      <w:tabs>
        <w:tab w:val="center" w:pos="4252"/>
        <w:tab w:val="right" w:pos="8504"/>
      </w:tabs>
      <w:snapToGrid w:val="0"/>
    </w:pPr>
  </w:style>
  <w:style w:type="character" w:styleId="a8">
    <w:name w:val="page number"/>
    <w:basedOn w:val="a0"/>
    <w:rsid w:val="001E2482"/>
  </w:style>
  <w:style w:type="paragraph" w:styleId="a9">
    <w:name w:val="header"/>
    <w:basedOn w:val="a"/>
    <w:link w:val="aa"/>
    <w:uiPriority w:val="99"/>
    <w:unhideWhenUsed/>
    <w:rsid w:val="00492147"/>
    <w:pPr>
      <w:tabs>
        <w:tab w:val="center" w:pos="4252"/>
        <w:tab w:val="right" w:pos="8504"/>
      </w:tabs>
      <w:snapToGrid w:val="0"/>
    </w:pPr>
  </w:style>
  <w:style w:type="character" w:customStyle="1" w:styleId="aa">
    <w:name w:val="ヘッダー (文字)"/>
    <w:link w:val="a9"/>
    <w:uiPriority w:val="99"/>
    <w:rsid w:val="00492147"/>
    <w:rPr>
      <w:kern w:val="2"/>
      <w:sz w:val="21"/>
      <w:szCs w:val="21"/>
    </w:rPr>
  </w:style>
  <w:style w:type="paragraph" w:styleId="ab">
    <w:name w:val="Body Text"/>
    <w:basedOn w:val="a"/>
    <w:link w:val="ac"/>
    <w:rsid w:val="00B7438F"/>
    <w:pPr>
      <w:topLinePunct/>
      <w:ind w:firstLineChars="100" w:firstLine="100"/>
    </w:pPr>
  </w:style>
  <w:style w:type="paragraph" w:customStyle="1" w:styleId="ad">
    <w:name w:val="小見出し"/>
    <w:basedOn w:val="a"/>
    <w:next w:val="ab"/>
    <w:rsid w:val="00B7438F"/>
    <w:pPr>
      <w:topLinePunct/>
      <w:ind w:left="350" w:hangingChars="350" w:hanging="350"/>
    </w:pPr>
    <w:rPr>
      <w:rFonts w:ascii="Arial" w:eastAsia="ＭＳ ゴシック" w:hAnsi="Arial"/>
      <w:color w:val="000000"/>
    </w:rPr>
  </w:style>
  <w:style w:type="paragraph" w:customStyle="1" w:styleId="ae">
    <w:name w:val="中見出し"/>
    <w:basedOn w:val="a"/>
    <w:next w:val="ab"/>
    <w:rsid w:val="002F0512"/>
    <w:pPr>
      <w:topLinePunct/>
      <w:ind w:left="250" w:hangingChars="250" w:hanging="250"/>
    </w:pPr>
    <w:rPr>
      <w:rFonts w:ascii="Arial" w:eastAsia="ＭＳ ゴシック" w:hAnsi="Arial"/>
      <w:color w:val="000000"/>
    </w:rPr>
  </w:style>
  <w:style w:type="paragraph" w:customStyle="1" w:styleId="af">
    <w:name w:val="大見出し"/>
    <w:basedOn w:val="a"/>
    <w:next w:val="ab"/>
    <w:rsid w:val="000D5FC7"/>
    <w:pPr>
      <w:topLinePunct/>
      <w:ind w:left="200" w:hangingChars="200" w:hanging="200"/>
    </w:pPr>
    <w:rPr>
      <w:rFonts w:ascii="Arial" w:eastAsia="ＭＳ ゴシック" w:hAnsi="Arial"/>
      <w:b/>
      <w:bCs/>
      <w:color w:val="000000"/>
    </w:rPr>
  </w:style>
  <w:style w:type="paragraph" w:customStyle="1" w:styleId="af0">
    <w:name w:val="文献"/>
    <w:basedOn w:val="a"/>
    <w:next w:val="a"/>
    <w:rsid w:val="00B43146"/>
    <w:pPr>
      <w:topLinePunct/>
      <w:spacing w:line="0" w:lineRule="atLeast"/>
      <w:ind w:left="100" w:hangingChars="100" w:hanging="100"/>
    </w:pPr>
    <w:rPr>
      <w:color w:val="000000"/>
      <w:sz w:val="20"/>
    </w:rPr>
  </w:style>
  <w:style w:type="paragraph" w:customStyle="1" w:styleId="af1">
    <w:name w:val="注"/>
    <w:basedOn w:val="af0"/>
    <w:next w:val="a"/>
    <w:rsid w:val="00B43146"/>
  </w:style>
  <w:style w:type="character" w:customStyle="1" w:styleId="a4">
    <w:name w:val="結語 (文字)"/>
    <w:link w:val="a3"/>
    <w:rsid w:val="0057224C"/>
    <w:rPr>
      <w:color w:val="000000"/>
      <w:kern w:val="2"/>
      <w:sz w:val="24"/>
      <w:szCs w:val="24"/>
    </w:rPr>
  </w:style>
  <w:style w:type="character" w:customStyle="1" w:styleId="ac">
    <w:name w:val="本文 (文字)"/>
    <w:link w:val="ab"/>
    <w:rsid w:val="0093274A"/>
    <w:rPr>
      <w:kern w:val="2"/>
      <w:sz w:val="21"/>
      <w:szCs w:val="21"/>
    </w:rPr>
  </w:style>
  <w:style w:type="paragraph" w:styleId="HTML">
    <w:name w:val="HTML Preformatted"/>
    <w:basedOn w:val="a"/>
    <w:link w:val="HTML0"/>
    <w:uiPriority w:val="99"/>
    <w:semiHidden/>
    <w:unhideWhenUsed/>
    <w:rsid w:val="00AB1E3A"/>
    <w:rPr>
      <w:rFonts w:ascii="Courier New" w:hAnsi="Courier New"/>
      <w:sz w:val="20"/>
      <w:szCs w:val="20"/>
    </w:rPr>
  </w:style>
  <w:style w:type="character" w:customStyle="1" w:styleId="HTML0">
    <w:name w:val="HTML 書式付き (文字)"/>
    <w:link w:val="HTML"/>
    <w:uiPriority w:val="99"/>
    <w:semiHidden/>
    <w:rsid w:val="00AB1E3A"/>
    <w:rPr>
      <w:rFonts w:ascii="Courier New" w:hAnsi="Courier New" w:cs="Courier New"/>
      <w:kern w:val="2"/>
    </w:rPr>
  </w:style>
  <w:style w:type="character" w:styleId="af2">
    <w:name w:val="annotation reference"/>
    <w:uiPriority w:val="99"/>
    <w:semiHidden/>
    <w:unhideWhenUsed/>
    <w:rsid w:val="00E839DC"/>
    <w:rPr>
      <w:sz w:val="18"/>
      <w:szCs w:val="18"/>
    </w:rPr>
  </w:style>
  <w:style w:type="paragraph" w:styleId="af3">
    <w:name w:val="annotation text"/>
    <w:basedOn w:val="a"/>
    <w:link w:val="af4"/>
    <w:uiPriority w:val="99"/>
    <w:semiHidden/>
    <w:unhideWhenUsed/>
    <w:rsid w:val="00E839DC"/>
    <w:pPr>
      <w:jc w:val="left"/>
    </w:pPr>
  </w:style>
  <w:style w:type="character" w:customStyle="1" w:styleId="af4">
    <w:name w:val="コメント文字列 (文字)"/>
    <w:link w:val="af3"/>
    <w:uiPriority w:val="99"/>
    <w:semiHidden/>
    <w:rsid w:val="00E839DC"/>
    <w:rPr>
      <w:kern w:val="2"/>
      <w:sz w:val="21"/>
      <w:szCs w:val="21"/>
    </w:rPr>
  </w:style>
  <w:style w:type="paragraph" w:styleId="af5">
    <w:name w:val="annotation subject"/>
    <w:basedOn w:val="af3"/>
    <w:next w:val="af3"/>
    <w:link w:val="af6"/>
    <w:uiPriority w:val="99"/>
    <w:semiHidden/>
    <w:unhideWhenUsed/>
    <w:rsid w:val="00E839DC"/>
    <w:rPr>
      <w:b/>
      <w:bCs/>
    </w:rPr>
  </w:style>
  <w:style w:type="character" w:customStyle="1" w:styleId="af6">
    <w:name w:val="コメント内容 (文字)"/>
    <w:link w:val="af5"/>
    <w:uiPriority w:val="99"/>
    <w:semiHidden/>
    <w:rsid w:val="00E839DC"/>
    <w:rPr>
      <w:b/>
      <w:bCs/>
      <w:kern w:val="2"/>
      <w:sz w:val="21"/>
      <w:szCs w:val="21"/>
    </w:rPr>
  </w:style>
  <w:style w:type="paragraph" w:styleId="af7">
    <w:name w:val="Balloon Text"/>
    <w:basedOn w:val="a"/>
    <w:link w:val="af8"/>
    <w:uiPriority w:val="99"/>
    <w:semiHidden/>
    <w:unhideWhenUsed/>
    <w:rsid w:val="00E839DC"/>
    <w:rPr>
      <w:rFonts w:ascii="Arial" w:eastAsia="ＭＳ ゴシック" w:hAnsi="Arial"/>
      <w:sz w:val="18"/>
      <w:szCs w:val="18"/>
    </w:rPr>
  </w:style>
  <w:style w:type="character" w:customStyle="1" w:styleId="af8">
    <w:name w:val="吹き出し (文字)"/>
    <w:link w:val="af7"/>
    <w:uiPriority w:val="99"/>
    <w:semiHidden/>
    <w:rsid w:val="00E839DC"/>
    <w:rPr>
      <w:rFonts w:ascii="Arial" w:eastAsia="ＭＳ ゴシック" w:hAnsi="Arial" w:cs="Times New Roman"/>
      <w:kern w:val="2"/>
      <w:sz w:val="18"/>
      <w:szCs w:val="18"/>
    </w:rPr>
  </w:style>
  <w:style w:type="paragraph" w:styleId="af9">
    <w:name w:val="Revision"/>
    <w:hidden/>
    <w:uiPriority w:val="99"/>
    <w:semiHidden/>
    <w:rsid w:val="00F67C8C"/>
    <w:rPr>
      <w:kern w:val="2"/>
      <w:sz w:val="21"/>
      <w:szCs w:val="21"/>
    </w:rPr>
  </w:style>
  <w:style w:type="paragraph" w:styleId="afa">
    <w:name w:val="Plain Text"/>
    <w:basedOn w:val="a"/>
    <w:link w:val="afb"/>
    <w:uiPriority w:val="99"/>
    <w:semiHidden/>
    <w:unhideWhenUsed/>
    <w:rsid w:val="00C65B4D"/>
    <w:pPr>
      <w:jc w:val="left"/>
    </w:pPr>
    <w:rPr>
      <w:rFonts w:ascii="ＭＳ ゴシック" w:eastAsia="ＭＳ ゴシック" w:hAnsi="Courier New"/>
      <w:sz w:val="20"/>
    </w:rPr>
  </w:style>
  <w:style w:type="character" w:customStyle="1" w:styleId="afb">
    <w:name w:val="書式なし (文字)"/>
    <w:link w:val="afa"/>
    <w:uiPriority w:val="99"/>
    <w:semiHidden/>
    <w:rsid w:val="00C65B4D"/>
    <w:rPr>
      <w:rFonts w:ascii="ＭＳ ゴシック" w:eastAsia="ＭＳ ゴシック" w:hAnsi="Courier New" w:cs="Courier New"/>
      <w:kern w:val="2"/>
      <w:szCs w:val="21"/>
    </w:rPr>
  </w:style>
  <w:style w:type="character" w:customStyle="1" w:styleId="a7">
    <w:name w:val="フッター (文字)"/>
    <w:link w:val="a6"/>
    <w:rsid w:val="00724EB5"/>
    <w:rPr>
      <w:kern w:val="2"/>
      <w:sz w:val="21"/>
      <w:szCs w:val="21"/>
    </w:rPr>
  </w:style>
  <w:style w:type="paragraph" w:styleId="afc">
    <w:name w:val="footnote text"/>
    <w:basedOn w:val="a"/>
    <w:link w:val="afd"/>
    <w:uiPriority w:val="99"/>
    <w:semiHidden/>
    <w:unhideWhenUsed/>
    <w:rsid w:val="006A3BAD"/>
    <w:pPr>
      <w:snapToGrid w:val="0"/>
      <w:jc w:val="left"/>
    </w:pPr>
  </w:style>
  <w:style w:type="character" w:customStyle="1" w:styleId="afd">
    <w:name w:val="脚注文字列 (文字)"/>
    <w:link w:val="afc"/>
    <w:uiPriority w:val="99"/>
    <w:semiHidden/>
    <w:rsid w:val="006A3BAD"/>
    <w:rPr>
      <w:kern w:val="2"/>
      <w:sz w:val="21"/>
      <w:szCs w:val="21"/>
    </w:rPr>
  </w:style>
  <w:style w:type="character" w:styleId="afe">
    <w:name w:val="footnote reference"/>
    <w:uiPriority w:val="99"/>
    <w:semiHidden/>
    <w:unhideWhenUsed/>
    <w:rsid w:val="006A3BAD"/>
    <w:rPr>
      <w:vertAlign w:val="superscript"/>
    </w:rPr>
  </w:style>
  <w:style w:type="paragraph" w:styleId="aff">
    <w:name w:val="endnote text"/>
    <w:basedOn w:val="a"/>
    <w:link w:val="aff0"/>
    <w:uiPriority w:val="99"/>
    <w:semiHidden/>
    <w:unhideWhenUsed/>
    <w:rsid w:val="006A3BAD"/>
    <w:pPr>
      <w:snapToGrid w:val="0"/>
      <w:jc w:val="left"/>
    </w:pPr>
  </w:style>
  <w:style w:type="character" w:customStyle="1" w:styleId="aff0">
    <w:name w:val="文末脚注文字列 (文字)"/>
    <w:link w:val="aff"/>
    <w:uiPriority w:val="99"/>
    <w:semiHidden/>
    <w:rsid w:val="006A3BAD"/>
    <w:rPr>
      <w:kern w:val="2"/>
      <w:sz w:val="21"/>
      <w:szCs w:val="21"/>
    </w:rPr>
  </w:style>
  <w:style w:type="character" w:styleId="aff1">
    <w:name w:val="endnote reference"/>
    <w:uiPriority w:val="99"/>
    <w:semiHidden/>
    <w:unhideWhenUsed/>
    <w:rsid w:val="006A3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2707">
      <w:bodyDiv w:val="1"/>
      <w:marLeft w:val="0"/>
      <w:marRight w:val="0"/>
      <w:marTop w:val="0"/>
      <w:marBottom w:val="0"/>
      <w:divBdr>
        <w:top w:val="none" w:sz="0" w:space="0" w:color="auto"/>
        <w:left w:val="none" w:sz="0" w:space="0" w:color="auto"/>
        <w:bottom w:val="none" w:sz="0" w:space="0" w:color="auto"/>
        <w:right w:val="none" w:sz="0" w:space="0" w:color="auto"/>
      </w:divBdr>
    </w:div>
    <w:div w:id="9879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2018-05-17T07:54:00Z</dcterms:created>
  <dcterms:modified xsi:type="dcterms:W3CDTF">2018-05-17T07:54:00Z</dcterms:modified>
</cp:coreProperties>
</file>